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EA8735" w14:textId="7B357A27" w:rsidR="00F110CD" w:rsidRPr="00A702AF" w:rsidRDefault="00F110CD" w:rsidP="00F110CD">
      <w:pPr>
        <w:pStyle w:val="Header"/>
        <w:tabs>
          <w:tab w:val="right" w:pos="9639"/>
        </w:tabs>
        <w:rPr>
          <w:bCs/>
          <w:noProof w:val="0"/>
          <w:sz w:val="24"/>
          <w:szCs w:val="24"/>
        </w:rPr>
      </w:pPr>
      <w:r w:rsidRPr="00A702AF">
        <w:rPr>
          <w:bCs/>
          <w:noProof w:val="0"/>
          <w:sz w:val="24"/>
          <w:szCs w:val="24"/>
        </w:rPr>
        <w:t>3GPP TSG RA</w:t>
      </w:r>
      <w:r w:rsidR="007820D0" w:rsidRPr="00A702AF">
        <w:rPr>
          <w:bCs/>
          <w:noProof w:val="0"/>
          <w:sz w:val="24"/>
          <w:szCs w:val="24"/>
        </w:rPr>
        <w:t>N WG1 Meeting #94</w:t>
      </w:r>
      <w:r w:rsidR="00BB2F36" w:rsidRPr="00A702AF">
        <w:rPr>
          <w:bCs/>
          <w:noProof w:val="0"/>
          <w:sz w:val="24"/>
          <w:szCs w:val="24"/>
        </w:rPr>
        <w:t>-bis</w:t>
      </w:r>
      <w:r w:rsidR="001348FE" w:rsidRPr="00A702AF">
        <w:rPr>
          <w:bCs/>
          <w:noProof w:val="0"/>
          <w:sz w:val="24"/>
          <w:szCs w:val="24"/>
        </w:rPr>
        <w:tab/>
        <w:t>R1-18</w:t>
      </w:r>
      <w:r w:rsidR="007B17B5" w:rsidRPr="00A702AF">
        <w:rPr>
          <w:bCs/>
          <w:noProof w:val="0"/>
          <w:sz w:val="24"/>
          <w:szCs w:val="24"/>
        </w:rPr>
        <w:t>10659</w:t>
      </w:r>
    </w:p>
    <w:p w14:paraId="0451B581" w14:textId="77777777" w:rsidR="00CA26CE" w:rsidRPr="00A702AF" w:rsidRDefault="00BB2F36" w:rsidP="00CA26CE">
      <w:pPr>
        <w:pStyle w:val="Header"/>
        <w:rPr>
          <w:bCs/>
          <w:noProof w:val="0"/>
          <w:sz w:val="24"/>
          <w:szCs w:val="24"/>
        </w:rPr>
      </w:pPr>
      <w:r w:rsidRPr="00A702AF">
        <w:rPr>
          <w:bCs/>
          <w:noProof w:val="0"/>
          <w:sz w:val="24"/>
          <w:szCs w:val="24"/>
        </w:rPr>
        <w:t>Chengdu, P.R. China</w:t>
      </w:r>
      <w:r w:rsidR="00961EE9" w:rsidRPr="00A702AF">
        <w:rPr>
          <w:bCs/>
          <w:noProof w:val="0"/>
          <w:sz w:val="24"/>
          <w:szCs w:val="24"/>
        </w:rPr>
        <w:t xml:space="preserve">, </w:t>
      </w:r>
      <w:r w:rsidRPr="00A702AF">
        <w:rPr>
          <w:bCs/>
          <w:noProof w:val="0"/>
          <w:sz w:val="24"/>
          <w:szCs w:val="24"/>
        </w:rPr>
        <w:t>October 8 – 12</w:t>
      </w:r>
      <w:r w:rsidR="00850D96" w:rsidRPr="00A702AF">
        <w:rPr>
          <w:bCs/>
          <w:noProof w:val="0"/>
          <w:sz w:val="24"/>
          <w:szCs w:val="24"/>
        </w:rPr>
        <w:t>, 2018</w:t>
      </w:r>
    </w:p>
    <w:p w14:paraId="4DACC0A6" w14:textId="77777777" w:rsidR="00850D96" w:rsidRPr="00A702AF" w:rsidRDefault="00850D96" w:rsidP="00CA26CE">
      <w:pPr>
        <w:pStyle w:val="Header"/>
        <w:rPr>
          <w:bCs/>
          <w:noProof w:val="0"/>
          <w:sz w:val="24"/>
          <w:lang w:eastAsia="ja-JP"/>
        </w:rPr>
      </w:pPr>
    </w:p>
    <w:p w14:paraId="77676F47" w14:textId="4D9C2221" w:rsidR="0034111C" w:rsidRPr="00A702AF" w:rsidRDefault="0034111C" w:rsidP="16512788">
      <w:pPr>
        <w:pStyle w:val="CRCoverPage"/>
        <w:rPr>
          <w:rFonts w:cs="Arial"/>
          <w:b/>
          <w:bCs/>
          <w:sz w:val="24"/>
          <w:szCs w:val="24"/>
          <w:lang w:val="en-US" w:eastAsia="ja-JP"/>
        </w:rPr>
      </w:pPr>
      <w:r w:rsidRPr="00A702AF">
        <w:rPr>
          <w:rFonts w:cs="Arial"/>
          <w:b/>
          <w:bCs/>
          <w:sz w:val="24"/>
          <w:szCs w:val="24"/>
          <w:lang w:val="en-US"/>
        </w:rPr>
        <w:t>Agenda item:</w:t>
      </w:r>
      <w:r w:rsidRPr="00A702AF">
        <w:rPr>
          <w:rFonts w:cs="Arial"/>
          <w:b/>
          <w:bCs/>
          <w:sz w:val="24"/>
          <w:lang w:val="en-US"/>
        </w:rPr>
        <w:tab/>
      </w:r>
      <w:r w:rsidRPr="00A702AF">
        <w:rPr>
          <w:rFonts w:cs="Arial"/>
          <w:b/>
          <w:bCs/>
          <w:sz w:val="24"/>
          <w:lang w:val="en-US"/>
        </w:rPr>
        <w:tab/>
      </w:r>
      <w:r w:rsidR="000B4207" w:rsidRPr="00A702AF">
        <w:rPr>
          <w:rFonts w:cs="Arial"/>
          <w:b/>
          <w:bCs/>
          <w:sz w:val="24"/>
          <w:szCs w:val="24"/>
          <w:lang w:val="en-US"/>
        </w:rPr>
        <w:t>7</w:t>
      </w:r>
      <w:r w:rsidR="0052773A" w:rsidRPr="00A702AF">
        <w:rPr>
          <w:rFonts w:cs="Arial"/>
          <w:b/>
          <w:bCs/>
          <w:sz w:val="24"/>
          <w:szCs w:val="24"/>
          <w:lang w:val="en-US"/>
        </w:rPr>
        <w:t>.</w:t>
      </w:r>
      <w:r w:rsidR="007B17B5" w:rsidRPr="00A702AF">
        <w:rPr>
          <w:rFonts w:cs="Arial"/>
          <w:b/>
          <w:bCs/>
          <w:sz w:val="24"/>
          <w:szCs w:val="24"/>
          <w:lang w:val="en-US"/>
        </w:rPr>
        <w:t>2.6.1</w:t>
      </w:r>
    </w:p>
    <w:p w14:paraId="5624E1DD" w14:textId="77777777" w:rsidR="00E128F2" w:rsidRPr="00A702AF" w:rsidRDefault="0034111C" w:rsidP="16512788">
      <w:pPr>
        <w:tabs>
          <w:tab w:val="left" w:pos="1985"/>
        </w:tabs>
        <w:spacing w:after="120"/>
        <w:ind w:left="1985" w:hanging="1985"/>
        <w:rPr>
          <w:rFonts w:ascii="Arial" w:hAnsi="Arial" w:cs="Arial"/>
          <w:b/>
          <w:bCs/>
          <w:sz w:val="24"/>
          <w:szCs w:val="24"/>
          <w:lang w:val="en-US"/>
        </w:rPr>
      </w:pPr>
      <w:r w:rsidRPr="00A702AF">
        <w:rPr>
          <w:rFonts w:ascii="Arial" w:hAnsi="Arial" w:cs="Arial"/>
          <w:b/>
          <w:bCs/>
          <w:sz w:val="24"/>
          <w:szCs w:val="24"/>
          <w:lang w:val="en-US"/>
        </w:rPr>
        <w:t>Source:</w:t>
      </w:r>
      <w:r w:rsidRPr="00A702AF">
        <w:rPr>
          <w:rFonts w:ascii="Arial" w:hAnsi="Arial" w:cs="Arial"/>
          <w:b/>
          <w:bCs/>
          <w:sz w:val="24"/>
          <w:lang w:val="en-US"/>
        </w:rPr>
        <w:tab/>
      </w:r>
      <w:r w:rsidR="00013455" w:rsidRPr="00A702AF">
        <w:rPr>
          <w:rFonts w:ascii="Arial" w:hAnsi="Arial" w:cs="Arial"/>
          <w:b/>
          <w:bCs/>
          <w:sz w:val="24"/>
          <w:szCs w:val="24"/>
          <w:lang w:val="en-US"/>
        </w:rPr>
        <w:t>Nokia,</w:t>
      </w:r>
      <w:r w:rsidR="00D144A1" w:rsidRPr="00A702AF">
        <w:rPr>
          <w:rFonts w:ascii="Arial" w:hAnsi="Arial" w:cs="Arial"/>
          <w:b/>
          <w:bCs/>
          <w:sz w:val="24"/>
          <w:szCs w:val="24"/>
          <w:lang w:val="en-US"/>
        </w:rPr>
        <w:t xml:space="preserve"> Nokia </w:t>
      </w:r>
      <w:r w:rsidR="007E1111" w:rsidRPr="00A702AF">
        <w:rPr>
          <w:rFonts w:ascii="Arial" w:hAnsi="Arial" w:cs="Arial"/>
          <w:b/>
          <w:bCs/>
          <w:sz w:val="24"/>
          <w:szCs w:val="24"/>
          <w:lang w:val="en-US"/>
        </w:rPr>
        <w:t>Shanghai</w:t>
      </w:r>
      <w:r w:rsidR="00D144A1" w:rsidRPr="00A702AF">
        <w:rPr>
          <w:rFonts w:ascii="Arial" w:hAnsi="Arial" w:cs="Arial"/>
          <w:b/>
          <w:bCs/>
          <w:sz w:val="24"/>
          <w:szCs w:val="24"/>
          <w:lang w:val="en-US"/>
        </w:rPr>
        <w:t xml:space="preserve"> Bell</w:t>
      </w:r>
    </w:p>
    <w:p w14:paraId="5FF9CADA" w14:textId="77777777" w:rsidR="0034111C" w:rsidRPr="00A702AF" w:rsidRDefault="0034111C" w:rsidP="16512788">
      <w:pPr>
        <w:ind w:left="1985" w:hanging="1985"/>
        <w:rPr>
          <w:rFonts w:ascii="Arial" w:hAnsi="Arial" w:cs="Arial"/>
          <w:b/>
          <w:bCs/>
          <w:sz w:val="24"/>
          <w:szCs w:val="24"/>
          <w:lang w:val="en-US"/>
        </w:rPr>
      </w:pPr>
      <w:r w:rsidRPr="00A702AF">
        <w:rPr>
          <w:rFonts w:ascii="Arial" w:hAnsi="Arial" w:cs="Arial"/>
          <w:b/>
          <w:bCs/>
          <w:sz w:val="24"/>
          <w:szCs w:val="24"/>
          <w:lang w:val="en-US"/>
        </w:rPr>
        <w:t>Title:</w:t>
      </w:r>
      <w:r w:rsidRPr="00A702AF">
        <w:rPr>
          <w:rFonts w:ascii="Arial" w:hAnsi="Arial" w:cs="Arial"/>
          <w:b/>
          <w:bCs/>
          <w:sz w:val="24"/>
          <w:lang w:val="en-US"/>
        </w:rPr>
        <w:tab/>
      </w:r>
      <w:r w:rsidR="0005315D" w:rsidRPr="00A702AF">
        <w:rPr>
          <w:rFonts w:ascii="Arial" w:hAnsi="Arial" w:cs="Arial"/>
          <w:b/>
          <w:bCs/>
          <w:sz w:val="24"/>
          <w:lang w:val="en-US"/>
        </w:rPr>
        <w:t>Field Measurement Results from an Operational Factory Floor at 3.5 GHz and 28 GHz</w:t>
      </w:r>
    </w:p>
    <w:p w14:paraId="0CE7F8CC" w14:textId="77777777" w:rsidR="0034111C" w:rsidRPr="00A702AF" w:rsidRDefault="0034111C" w:rsidP="16512788">
      <w:pPr>
        <w:rPr>
          <w:rFonts w:ascii="Arial" w:hAnsi="Arial" w:cs="Arial"/>
          <w:b/>
          <w:bCs/>
          <w:sz w:val="24"/>
          <w:szCs w:val="24"/>
          <w:lang w:val="en-US"/>
        </w:rPr>
      </w:pPr>
      <w:r w:rsidRPr="00A702AF">
        <w:rPr>
          <w:rFonts w:ascii="Arial" w:hAnsi="Arial" w:cs="Arial"/>
          <w:b/>
          <w:bCs/>
          <w:sz w:val="24"/>
          <w:szCs w:val="24"/>
          <w:lang w:val="en-US"/>
        </w:rPr>
        <w:t xml:space="preserve">Document </w:t>
      </w:r>
      <w:r w:rsidR="3E61DC49" w:rsidRPr="00A702AF">
        <w:rPr>
          <w:rFonts w:ascii="Arial" w:hAnsi="Arial" w:cs="Arial"/>
          <w:b/>
          <w:bCs/>
          <w:sz w:val="24"/>
          <w:szCs w:val="24"/>
          <w:lang w:val="en-US"/>
        </w:rPr>
        <w:t>for:</w:t>
      </w:r>
      <w:r w:rsidRPr="00A702AF">
        <w:rPr>
          <w:rFonts w:ascii="Arial" w:hAnsi="Arial" w:cs="Arial"/>
          <w:b/>
          <w:bCs/>
          <w:sz w:val="24"/>
          <w:lang w:val="en-US"/>
        </w:rPr>
        <w:tab/>
      </w:r>
      <w:r w:rsidR="00220615" w:rsidRPr="00A702AF">
        <w:rPr>
          <w:rFonts w:ascii="Arial" w:hAnsi="Arial" w:cs="Arial"/>
          <w:b/>
          <w:bCs/>
          <w:sz w:val="24"/>
          <w:lang w:val="en-US"/>
        </w:rPr>
        <w:tab/>
      </w:r>
      <w:r w:rsidRPr="00A702AF">
        <w:rPr>
          <w:rFonts w:ascii="Arial" w:hAnsi="Arial" w:cs="Arial"/>
          <w:b/>
          <w:bCs/>
          <w:sz w:val="24"/>
          <w:szCs w:val="24"/>
          <w:lang w:val="en-US"/>
        </w:rPr>
        <w:t>Discussion and Decision</w:t>
      </w:r>
    </w:p>
    <w:p w14:paraId="3A40574B" w14:textId="77777777" w:rsidR="00ED1327" w:rsidRPr="00A702AF" w:rsidRDefault="00EE7FA7" w:rsidP="00ED1327">
      <w:pPr>
        <w:pStyle w:val="Heading1"/>
        <w:rPr>
          <w:lang w:val="en-US"/>
        </w:rPr>
      </w:pPr>
      <w:r w:rsidRPr="00A702AF">
        <w:rPr>
          <w:lang w:val="en-US"/>
        </w:rPr>
        <w:t>Introduction</w:t>
      </w:r>
    </w:p>
    <w:p w14:paraId="5161A007" w14:textId="46AAD6EC" w:rsidR="00D1260D" w:rsidRPr="00A702AF" w:rsidRDefault="00584E19" w:rsidP="00584E19">
      <w:pPr>
        <w:jc w:val="both"/>
        <w:rPr>
          <w:sz w:val="22"/>
          <w:lang w:val="en-US"/>
        </w:rPr>
      </w:pPr>
      <w:bookmarkStart w:id="0" w:name="_Hlk510705081"/>
      <w:r w:rsidRPr="00A702AF">
        <w:rPr>
          <w:sz w:val="22"/>
          <w:lang w:val="en-US"/>
        </w:rPr>
        <w:t xml:space="preserve">Performance studies for </w:t>
      </w:r>
      <w:r w:rsidR="00057ED4" w:rsidRPr="00A702AF">
        <w:rPr>
          <w:sz w:val="22"/>
          <w:lang w:val="en-US"/>
        </w:rPr>
        <w:t>URLLC</w:t>
      </w:r>
      <w:r w:rsidRPr="00A702AF">
        <w:rPr>
          <w:sz w:val="22"/>
          <w:lang w:val="en-US"/>
        </w:rPr>
        <w:t xml:space="preserve"> in</w:t>
      </w:r>
      <w:r w:rsidR="00057ED4" w:rsidRPr="00A702AF">
        <w:rPr>
          <w:sz w:val="22"/>
          <w:lang w:val="en-US"/>
        </w:rPr>
        <w:t xml:space="preserve"> </w:t>
      </w:r>
      <w:r w:rsidRPr="00A702AF">
        <w:rPr>
          <w:sz w:val="22"/>
          <w:lang w:val="en-US"/>
        </w:rPr>
        <w:t xml:space="preserve">indoor </w:t>
      </w:r>
      <w:r w:rsidR="00057ED4" w:rsidRPr="00A702AF">
        <w:rPr>
          <w:sz w:val="22"/>
          <w:lang w:val="en-US"/>
        </w:rPr>
        <w:t>industrial environment</w:t>
      </w:r>
      <w:r w:rsidRPr="00A702AF">
        <w:rPr>
          <w:sz w:val="22"/>
          <w:lang w:val="en-US"/>
        </w:rPr>
        <w:t>s</w:t>
      </w:r>
      <w:r w:rsidR="00057ED4" w:rsidRPr="00A702AF">
        <w:rPr>
          <w:sz w:val="22"/>
          <w:lang w:val="en-US"/>
        </w:rPr>
        <w:t xml:space="preserve"> </w:t>
      </w:r>
      <w:r w:rsidRPr="00A702AF">
        <w:rPr>
          <w:sz w:val="22"/>
          <w:lang w:val="en-US"/>
        </w:rPr>
        <w:t>(</w:t>
      </w:r>
      <w:r w:rsidR="00057ED4" w:rsidRPr="00A702AF">
        <w:rPr>
          <w:sz w:val="22"/>
          <w:lang w:val="en-US"/>
        </w:rPr>
        <w:t>Rel. 16</w:t>
      </w:r>
      <w:r w:rsidRPr="00A702AF">
        <w:rPr>
          <w:sz w:val="22"/>
          <w:lang w:val="en-US"/>
        </w:rPr>
        <w:t>)</w:t>
      </w:r>
      <w:r w:rsidR="00057ED4" w:rsidRPr="00A702AF">
        <w:rPr>
          <w:sz w:val="22"/>
          <w:lang w:val="en-US"/>
        </w:rPr>
        <w:t xml:space="preserve"> </w:t>
      </w:r>
      <w:r w:rsidR="002115AD" w:rsidRPr="00A702AF">
        <w:rPr>
          <w:sz w:val="22"/>
          <w:lang w:val="en-US"/>
        </w:rPr>
        <w:t xml:space="preserve">currently </w:t>
      </w:r>
      <w:r w:rsidR="002E47BD" w:rsidRPr="00A702AF">
        <w:rPr>
          <w:sz w:val="22"/>
          <w:lang w:val="en-US"/>
        </w:rPr>
        <w:t xml:space="preserve">rely on </w:t>
      </w:r>
      <w:r w:rsidR="00057ED4" w:rsidRPr="00A702AF">
        <w:rPr>
          <w:sz w:val="22"/>
          <w:lang w:val="en-US"/>
        </w:rPr>
        <w:t xml:space="preserve">the 3GPP Indoor Hotspot </w:t>
      </w:r>
      <w:r w:rsidR="00E20DB6" w:rsidRPr="00A702AF">
        <w:rPr>
          <w:sz w:val="22"/>
          <w:lang w:val="en-US"/>
        </w:rPr>
        <w:t xml:space="preserve">– Office </w:t>
      </w:r>
      <w:r w:rsidR="00057ED4" w:rsidRPr="00A702AF">
        <w:rPr>
          <w:sz w:val="22"/>
          <w:lang w:val="en-US"/>
        </w:rPr>
        <w:t>channel model</w:t>
      </w:r>
      <w:r w:rsidR="00D1260D" w:rsidRPr="00A702AF">
        <w:rPr>
          <w:sz w:val="22"/>
          <w:lang w:val="en-US"/>
        </w:rPr>
        <w:t xml:space="preserve"> (InH)</w:t>
      </w:r>
      <w:r w:rsidR="00057ED4" w:rsidRPr="00A702AF">
        <w:rPr>
          <w:sz w:val="22"/>
          <w:lang w:val="en-US"/>
        </w:rPr>
        <w:t xml:space="preserve"> [1] as </w:t>
      </w:r>
      <w:r w:rsidRPr="00A702AF">
        <w:rPr>
          <w:sz w:val="22"/>
          <w:lang w:val="en-US"/>
        </w:rPr>
        <w:t>a</w:t>
      </w:r>
      <w:r w:rsidR="00057ED4" w:rsidRPr="00A702AF">
        <w:rPr>
          <w:sz w:val="22"/>
          <w:lang w:val="en-US"/>
        </w:rPr>
        <w:t xml:space="preserve"> baselin</w:t>
      </w:r>
      <w:r w:rsidRPr="00A702AF">
        <w:rPr>
          <w:sz w:val="22"/>
          <w:lang w:val="en-US"/>
        </w:rPr>
        <w:t xml:space="preserve">e model for the evaluations. </w:t>
      </w:r>
      <w:r w:rsidR="00EB71C0" w:rsidRPr="00A702AF">
        <w:rPr>
          <w:sz w:val="22"/>
          <w:lang w:val="en-US"/>
        </w:rPr>
        <w:t>Meanwhile</w:t>
      </w:r>
      <w:r w:rsidR="002115AD" w:rsidRPr="00A702AF">
        <w:rPr>
          <w:sz w:val="22"/>
          <w:lang w:val="en-US"/>
        </w:rPr>
        <w:t>, it was recognized that the InH model may not represent industrial scenarios well, and</w:t>
      </w:r>
      <w:r w:rsidR="00D1260D" w:rsidRPr="00A702AF">
        <w:rPr>
          <w:sz w:val="22"/>
          <w:lang w:val="en-US"/>
        </w:rPr>
        <w:t xml:space="preserve"> a new </w:t>
      </w:r>
      <w:r w:rsidR="002E47BD" w:rsidRPr="00A702AF">
        <w:rPr>
          <w:sz w:val="22"/>
          <w:lang w:val="en-US"/>
        </w:rPr>
        <w:t>radio propagation</w:t>
      </w:r>
      <w:r w:rsidR="00D1260D" w:rsidRPr="00A702AF">
        <w:rPr>
          <w:sz w:val="22"/>
          <w:lang w:val="en-US"/>
        </w:rPr>
        <w:t xml:space="preserve"> model for</w:t>
      </w:r>
      <w:r w:rsidR="002E47BD" w:rsidRPr="00A702AF">
        <w:rPr>
          <w:sz w:val="22"/>
          <w:lang w:val="en-US"/>
        </w:rPr>
        <w:t xml:space="preserve"> in industrial scenarios </w:t>
      </w:r>
      <w:r w:rsidR="00D1260D" w:rsidRPr="00A702AF">
        <w:rPr>
          <w:sz w:val="22"/>
          <w:lang w:val="en-US"/>
        </w:rPr>
        <w:t>is set to be investigate</w:t>
      </w:r>
      <w:r w:rsidR="00EB71C0" w:rsidRPr="00A702AF">
        <w:rPr>
          <w:sz w:val="22"/>
          <w:lang w:val="en-US"/>
        </w:rPr>
        <w:t>d</w:t>
      </w:r>
      <w:r w:rsidR="00D1260D" w:rsidRPr="00A702AF">
        <w:rPr>
          <w:sz w:val="22"/>
          <w:lang w:val="en-US"/>
        </w:rPr>
        <w:t xml:space="preserve"> as </w:t>
      </w:r>
      <w:bookmarkStart w:id="1" w:name="_GoBack"/>
      <w:bookmarkEnd w:id="1"/>
      <w:r w:rsidR="00D1260D" w:rsidRPr="00A702AF">
        <w:rPr>
          <w:sz w:val="22"/>
          <w:lang w:val="en-US"/>
        </w:rPr>
        <w:t>part of a recently approved Rel-16 SI</w:t>
      </w:r>
      <w:r w:rsidR="007E06DC" w:rsidRPr="00A702AF">
        <w:rPr>
          <w:sz w:val="22"/>
          <w:lang w:val="en-US"/>
        </w:rPr>
        <w:t> </w:t>
      </w:r>
      <w:r w:rsidR="002E47BD" w:rsidRPr="00A702AF">
        <w:rPr>
          <w:sz w:val="22"/>
          <w:lang w:val="en-US"/>
        </w:rPr>
        <w:t>[2]</w:t>
      </w:r>
      <w:r w:rsidR="00D1260D" w:rsidRPr="00A702AF">
        <w:rPr>
          <w:sz w:val="22"/>
          <w:lang w:val="en-US"/>
        </w:rPr>
        <w:t>.</w:t>
      </w:r>
    </w:p>
    <w:p w14:paraId="294506D5" w14:textId="6C945BAE" w:rsidR="00D1260D" w:rsidRPr="00A702AF" w:rsidRDefault="00D1260D" w:rsidP="00584E19">
      <w:pPr>
        <w:jc w:val="both"/>
        <w:rPr>
          <w:sz w:val="22"/>
          <w:lang w:val="en-US"/>
        </w:rPr>
      </w:pPr>
      <w:r w:rsidRPr="00A702AF">
        <w:rPr>
          <w:sz w:val="22"/>
          <w:lang w:val="en-US"/>
        </w:rPr>
        <w:t>However,</w:t>
      </w:r>
      <w:r w:rsidR="00A26D2B" w:rsidRPr="00A702AF">
        <w:rPr>
          <w:sz w:val="22"/>
          <w:lang w:val="en-US"/>
        </w:rPr>
        <w:t xml:space="preserve"> the output of the channel model SI [2] will be too late </w:t>
      </w:r>
      <w:r w:rsidR="00442CB3" w:rsidRPr="00A702AF">
        <w:rPr>
          <w:sz w:val="22"/>
          <w:lang w:val="en-US"/>
        </w:rPr>
        <w:t>for the URLLC SI.</w:t>
      </w:r>
      <w:r w:rsidRPr="00A702AF">
        <w:rPr>
          <w:sz w:val="22"/>
          <w:lang w:val="en-US"/>
        </w:rPr>
        <w:t xml:space="preserve"> </w:t>
      </w:r>
      <w:r w:rsidR="00442CB3" w:rsidRPr="00A702AF">
        <w:rPr>
          <w:sz w:val="22"/>
          <w:lang w:val="en-US"/>
        </w:rPr>
        <w:t>I</w:t>
      </w:r>
      <w:r w:rsidRPr="00A702AF">
        <w:rPr>
          <w:sz w:val="22"/>
          <w:lang w:val="en-US"/>
        </w:rPr>
        <w:t>n order to be able</w:t>
      </w:r>
      <w:r w:rsidR="006938C9" w:rsidRPr="00A702AF">
        <w:rPr>
          <w:sz w:val="22"/>
          <w:lang w:val="en-US"/>
        </w:rPr>
        <w:t xml:space="preserve"> to</w:t>
      </w:r>
      <w:r w:rsidRPr="00A702AF">
        <w:rPr>
          <w:sz w:val="22"/>
          <w:lang w:val="en-US"/>
        </w:rPr>
        <w:t xml:space="preserve"> generate realist</w:t>
      </w:r>
      <w:r w:rsidR="00442CB3" w:rsidRPr="00A702AF">
        <w:rPr>
          <w:sz w:val="22"/>
          <w:lang w:val="en-US"/>
        </w:rPr>
        <w:t>ic</w:t>
      </w:r>
      <w:r w:rsidRPr="00A702AF">
        <w:rPr>
          <w:sz w:val="22"/>
          <w:lang w:val="en-US"/>
        </w:rPr>
        <w:t xml:space="preserve"> URLLC performance results (as part of the ongoing URLLC SI), we present proposals in this contribution for modifying some of the parameters for the InH channel model. In particularly, we propose</w:t>
      </w:r>
      <w:r w:rsidR="00E570C9" w:rsidRPr="00A702AF">
        <w:rPr>
          <w:sz w:val="22"/>
          <w:lang w:val="en-US"/>
        </w:rPr>
        <w:t xml:space="preserve"> using different parameterization of</w:t>
      </w:r>
      <w:r w:rsidR="00C845F5" w:rsidRPr="00A702AF">
        <w:rPr>
          <w:sz w:val="22"/>
          <w:lang w:val="en-US"/>
        </w:rPr>
        <w:t xml:space="preserve"> path</w:t>
      </w:r>
      <w:r w:rsidR="00C148E0" w:rsidRPr="00A702AF">
        <w:rPr>
          <w:sz w:val="22"/>
          <w:lang w:val="en-US"/>
        </w:rPr>
        <w:t xml:space="preserve"> </w:t>
      </w:r>
      <w:r w:rsidR="00C845F5" w:rsidRPr="00A702AF">
        <w:rPr>
          <w:sz w:val="22"/>
          <w:lang w:val="en-US"/>
        </w:rPr>
        <w:t>loss exponents and LOS probabilit</w:t>
      </w:r>
      <w:r w:rsidR="00C148E0" w:rsidRPr="00A702AF">
        <w:rPr>
          <w:sz w:val="22"/>
          <w:lang w:val="en-US"/>
        </w:rPr>
        <w:t>ies</w:t>
      </w:r>
      <w:r w:rsidR="00C845F5" w:rsidRPr="00A702AF">
        <w:rPr>
          <w:sz w:val="22"/>
          <w:lang w:val="en-US"/>
        </w:rPr>
        <w:t xml:space="preserve"> </w:t>
      </w:r>
      <w:r w:rsidR="00E570C9" w:rsidRPr="00A702AF">
        <w:rPr>
          <w:sz w:val="22"/>
          <w:lang w:val="en-US"/>
        </w:rPr>
        <w:t xml:space="preserve">to have a more realistic URLLC performance evaluation. Notice that applying these simple parameter adjustments for the InH model will </w:t>
      </w:r>
      <w:r w:rsidR="00CB2D74" w:rsidRPr="00A702AF">
        <w:rPr>
          <w:sz w:val="22"/>
          <w:lang w:val="en-US"/>
        </w:rPr>
        <w:t xml:space="preserve">have </w:t>
      </w:r>
      <w:r w:rsidR="00E570C9" w:rsidRPr="00A702AF">
        <w:rPr>
          <w:sz w:val="22"/>
          <w:lang w:val="en-US"/>
        </w:rPr>
        <w:t xml:space="preserve">impact on the interference coupling between cells, and therefore also on the URLLC performance, and benefit of various Rel-16 enhancements to improve the URLLC performance. </w:t>
      </w:r>
    </w:p>
    <w:p w14:paraId="5823EE7F" w14:textId="5BB6D0C4" w:rsidR="00E570C9" w:rsidRPr="00A702AF" w:rsidRDefault="00E570C9" w:rsidP="00584E19">
      <w:pPr>
        <w:jc w:val="both"/>
        <w:rPr>
          <w:sz w:val="22"/>
          <w:lang w:val="en-US"/>
        </w:rPr>
      </w:pPr>
      <w:r w:rsidRPr="00A702AF">
        <w:rPr>
          <w:sz w:val="22"/>
          <w:lang w:val="en-US"/>
        </w:rPr>
        <w:t xml:space="preserve">In order to </w:t>
      </w:r>
      <w:r w:rsidR="005C422C">
        <w:rPr>
          <w:sz w:val="22"/>
          <w:lang w:val="en-US"/>
        </w:rPr>
        <w:t>justify</w:t>
      </w:r>
      <w:r w:rsidRPr="00A702AF">
        <w:rPr>
          <w:sz w:val="22"/>
          <w:lang w:val="en-US"/>
        </w:rPr>
        <w:t xml:space="preserve"> the suggested parameter revisions of the InH channel model to better reflect the performance of URLLC for factory cases,</w:t>
      </w:r>
      <w:r w:rsidR="00E20DB6" w:rsidRPr="00A702AF">
        <w:rPr>
          <w:sz w:val="22"/>
          <w:lang w:val="en-US"/>
        </w:rPr>
        <w:t xml:space="preserve"> a set of recent </w:t>
      </w:r>
      <w:r w:rsidR="008B7720" w:rsidRPr="00A702AF">
        <w:rPr>
          <w:sz w:val="22"/>
          <w:lang w:val="en-US"/>
        </w:rPr>
        <w:t xml:space="preserve">radio propagation </w:t>
      </w:r>
      <w:r w:rsidR="00E20DB6" w:rsidRPr="00A702AF">
        <w:rPr>
          <w:sz w:val="22"/>
          <w:lang w:val="en-US"/>
        </w:rPr>
        <w:t>measurement</w:t>
      </w:r>
      <w:r w:rsidR="009A6127" w:rsidRPr="00A702AF">
        <w:rPr>
          <w:sz w:val="22"/>
          <w:lang w:val="en-US"/>
        </w:rPr>
        <w:t xml:space="preserve"> results </w:t>
      </w:r>
      <w:r w:rsidR="008B7720" w:rsidRPr="00A702AF">
        <w:rPr>
          <w:sz w:val="22"/>
          <w:lang w:val="en-US"/>
        </w:rPr>
        <w:t xml:space="preserve">from an </w:t>
      </w:r>
      <w:r w:rsidR="009A6127" w:rsidRPr="00A702AF">
        <w:rPr>
          <w:sz w:val="22"/>
          <w:lang w:val="en-US"/>
        </w:rPr>
        <w:t>operation</w:t>
      </w:r>
      <w:r w:rsidR="008B7720" w:rsidRPr="00A702AF">
        <w:rPr>
          <w:sz w:val="22"/>
          <w:lang w:val="en-US"/>
        </w:rPr>
        <w:t>al</w:t>
      </w:r>
      <w:r w:rsidR="009A6127" w:rsidRPr="00A702AF">
        <w:rPr>
          <w:sz w:val="22"/>
          <w:lang w:val="en-US"/>
        </w:rPr>
        <w:t xml:space="preserve"> factory floor at 3.5 GHz and 28 GHz</w:t>
      </w:r>
      <w:r w:rsidR="001F7302" w:rsidRPr="00A702AF">
        <w:rPr>
          <w:sz w:val="22"/>
          <w:lang w:val="en-US"/>
        </w:rPr>
        <w:t xml:space="preserve"> for distances up to 100 m</w:t>
      </w:r>
      <w:r w:rsidRPr="00A702AF">
        <w:rPr>
          <w:sz w:val="22"/>
          <w:lang w:val="en-US"/>
        </w:rPr>
        <w:t xml:space="preserve"> are presented</w:t>
      </w:r>
      <w:r w:rsidR="008B7720" w:rsidRPr="00A702AF">
        <w:rPr>
          <w:sz w:val="22"/>
          <w:lang w:val="en-US"/>
        </w:rPr>
        <w:t xml:space="preserve">. </w:t>
      </w:r>
      <w:r w:rsidR="00E20DB6" w:rsidRPr="00A702AF">
        <w:rPr>
          <w:sz w:val="22"/>
          <w:lang w:val="en-US"/>
        </w:rPr>
        <w:t xml:space="preserve">The </w:t>
      </w:r>
      <w:r w:rsidR="009A6127" w:rsidRPr="00A702AF">
        <w:rPr>
          <w:sz w:val="22"/>
          <w:lang w:val="en-US"/>
        </w:rPr>
        <w:t>measurement results</w:t>
      </w:r>
      <w:r w:rsidR="008B7720" w:rsidRPr="00A702AF">
        <w:rPr>
          <w:sz w:val="22"/>
          <w:lang w:val="en-US"/>
        </w:rPr>
        <w:t xml:space="preserve"> are presented and </w:t>
      </w:r>
      <w:r w:rsidR="009A6127" w:rsidRPr="00A702AF">
        <w:rPr>
          <w:sz w:val="22"/>
          <w:lang w:val="en-US"/>
        </w:rPr>
        <w:t xml:space="preserve">put in perspective of the </w:t>
      </w:r>
      <w:r w:rsidR="00812E0B" w:rsidRPr="00A702AF">
        <w:rPr>
          <w:sz w:val="22"/>
          <w:lang w:val="en-US"/>
        </w:rPr>
        <w:t>aforementioned InH model</w:t>
      </w:r>
      <w:r w:rsidRPr="00A702AF">
        <w:rPr>
          <w:sz w:val="22"/>
          <w:lang w:val="en-US"/>
        </w:rPr>
        <w:t xml:space="preserve">. For the </w:t>
      </w:r>
      <w:r w:rsidR="00CB2D74" w:rsidRPr="00A702AF">
        <w:rPr>
          <w:sz w:val="22"/>
          <w:lang w:val="en-US"/>
        </w:rPr>
        <w:t xml:space="preserve">factory scenario in the </w:t>
      </w:r>
      <w:r w:rsidRPr="00A702AF">
        <w:rPr>
          <w:sz w:val="22"/>
          <w:lang w:val="en-US"/>
        </w:rPr>
        <w:t>current URLLC SI, the carrier frequency has already been selected to 4 GHz</w:t>
      </w:r>
      <w:r w:rsidR="00B32C03" w:rsidRPr="00A702AF">
        <w:rPr>
          <w:sz w:val="22"/>
          <w:lang w:val="en-US"/>
        </w:rPr>
        <w:t xml:space="preserve"> as the starting point</w:t>
      </w:r>
      <w:r w:rsidRPr="00A702AF">
        <w:rPr>
          <w:sz w:val="22"/>
          <w:lang w:val="en-US"/>
        </w:rPr>
        <w:t xml:space="preserve">, and hence the results for 28 GHz </w:t>
      </w:r>
      <w:r w:rsidR="00A45353" w:rsidRPr="00A702AF">
        <w:rPr>
          <w:sz w:val="22"/>
          <w:lang w:val="en-US"/>
        </w:rPr>
        <w:t>may be</w:t>
      </w:r>
      <w:r w:rsidRPr="00A702AF">
        <w:rPr>
          <w:sz w:val="22"/>
          <w:lang w:val="en-US"/>
        </w:rPr>
        <w:t xml:space="preserve"> of less importance in the context of this SI</w:t>
      </w:r>
      <w:r w:rsidR="00A45353" w:rsidRPr="00A702AF">
        <w:rPr>
          <w:sz w:val="22"/>
          <w:lang w:val="en-US"/>
        </w:rPr>
        <w:t xml:space="preserve"> if it is not added </w:t>
      </w:r>
      <w:r w:rsidR="00880252" w:rsidRPr="00A702AF">
        <w:rPr>
          <w:sz w:val="22"/>
          <w:lang w:val="en-US"/>
        </w:rPr>
        <w:t xml:space="preserve">later on </w:t>
      </w:r>
      <w:r w:rsidR="00A45353" w:rsidRPr="00A702AF">
        <w:rPr>
          <w:sz w:val="22"/>
          <w:lang w:val="en-US"/>
        </w:rPr>
        <w:t>as part of the simulation assumptions. Nonetheless, it is</w:t>
      </w:r>
      <w:r w:rsidRPr="00A702AF">
        <w:rPr>
          <w:sz w:val="22"/>
          <w:lang w:val="en-US"/>
        </w:rPr>
        <w:t xml:space="preserve"> included </w:t>
      </w:r>
      <w:r w:rsidR="00FE1764" w:rsidRPr="00A702AF">
        <w:rPr>
          <w:sz w:val="22"/>
          <w:lang w:val="en-US"/>
        </w:rPr>
        <w:t xml:space="preserve">as additional information for </w:t>
      </w:r>
      <w:r w:rsidR="00F915C8" w:rsidRPr="00A702AF">
        <w:rPr>
          <w:sz w:val="22"/>
          <w:lang w:val="en-US"/>
        </w:rPr>
        <w:t>later studies considering new spectral allocations for industrial wireless [3]</w:t>
      </w:r>
      <w:r w:rsidRPr="00A702AF">
        <w:rPr>
          <w:sz w:val="22"/>
          <w:lang w:val="en-US"/>
        </w:rPr>
        <w:t xml:space="preserve">.  </w:t>
      </w:r>
    </w:p>
    <w:p w14:paraId="75816529" w14:textId="0F73E7EA" w:rsidR="002E47BD" w:rsidRPr="00A702AF" w:rsidRDefault="007E093B" w:rsidP="0022207B">
      <w:pPr>
        <w:jc w:val="both"/>
        <w:rPr>
          <w:sz w:val="22"/>
          <w:lang w:val="en-US"/>
        </w:rPr>
      </w:pPr>
      <w:r w:rsidRPr="00A702AF">
        <w:rPr>
          <w:sz w:val="22"/>
          <w:lang w:val="en-US"/>
        </w:rPr>
        <w:t xml:space="preserve">Based on </w:t>
      </w:r>
      <w:r w:rsidR="00B70535" w:rsidRPr="00A702AF">
        <w:rPr>
          <w:sz w:val="22"/>
          <w:lang w:val="en-US"/>
        </w:rPr>
        <w:t xml:space="preserve">reported </w:t>
      </w:r>
      <w:r w:rsidR="00E52A3C" w:rsidRPr="00A702AF">
        <w:rPr>
          <w:sz w:val="22"/>
          <w:lang w:val="en-US"/>
        </w:rPr>
        <w:t>measurements</w:t>
      </w:r>
      <w:r w:rsidR="00D144A1" w:rsidRPr="00A702AF">
        <w:rPr>
          <w:sz w:val="22"/>
          <w:lang w:val="en-US"/>
        </w:rPr>
        <w:t xml:space="preserve"> and </w:t>
      </w:r>
      <w:r w:rsidR="00E52A3C" w:rsidRPr="00A702AF">
        <w:rPr>
          <w:sz w:val="22"/>
          <w:lang w:val="en-US"/>
        </w:rPr>
        <w:t xml:space="preserve">literature </w:t>
      </w:r>
      <w:r w:rsidR="00D144A1" w:rsidRPr="00A702AF">
        <w:rPr>
          <w:sz w:val="22"/>
          <w:lang w:val="en-US"/>
        </w:rPr>
        <w:t>review</w:t>
      </w:r>
      <w:r w:rsidR="00E52A3C" w:rsidRPr="00A702AF">
        <w:rPr>
          <w:sz w:val="22"/>
          <w:lang w:val="en-US"/>
        </w:rPr>
        <w:t>,</w:t>
      </w:r>
      <w:r w:rsidR="00B70535" w:rsidRPr="00A702AF">
        <w:rPr>
          <w:sz w:val="22"/>
          <w:lang w:val="en-US"/>
        </w:rPr>
        <w:t xml:space="preserve"> </w:t>
      </w:r>
      <w:r w:rsidR="00D144A1" w:rsidRPr="00A702AF">
        <w:rPr>
          <w:sz w:val="22"/>
          <w:lang w:val="en-US"/>
        </w:rPr>
        <w:t>we suggest two different InH parameterizations:</w:t>
      </w:r>
      <w:r w:rsidR="00E0004B" w:rsidRPr="00A702AF">
        <w:rPr>
          <w:sz w:val="22"/>
          <w:lang w:val="en-US"/>
        </w:rPr>
        <w:t xml:space="preserve"> one </w:t>
      </w:r>
      <w:r w:rsidR="008B7DEA" w:rsidRPr="00A702AF">
        <w:rPr>
          <w:sz w:val="22"/>
          <w:lang w:val="en-US"/>
        </w:rPr>
        <w:t>for</w:t>
      </w:r>
      <w:r w:rsidR="0022207B" w:rsidRPr="00A702AF">
        <w:rPr>
          <w:sz w:val="22"/>
          <w:lang w:val="en-US"/>
        </w:rPr>
        <w:t xml:space="preserve"> elevated </w:t>
      </w:r>
      <w:r w:rsidR="00D144A1" w:rsidRPr="00A702AF">
        <w:rPr>
          <w:sz w:val="22"/>
          <w:lang w:val="en-US"/>
        </w:rPr>
        <w:t>gNBs (as currently assumed in the URLLC SI default simulation assumptions</w:t>
      </w:r>
      <w:r w:rsidR="005C422C">
        <w:rPr>
          <w:sz w:val="22"/>
          <w:lang w:val="en-US"/>
        </w:rPr>
        <w:t>)</w:t>
      </w:r>
      <w:r w:rsidR="0022207B" w:rsidRPr="00A702AF">
        <w:rPr>
          <w:sz w:val="22"/>
          <w:lang w:val="en-US"/>
        </w:rPr>
        <w:t xml:space="preserve">, </w:t>
      </w:r>
      <w:r w:rsidR="00D144A1" w:rsidRPr="00A702AF">
        <w:rPr>
          <w:sz w:val="22"/>
          <w:lang w:val="en-US"/>
        </w:rPr>
        <w:t xml:space="preserve">and a case where gNB antennas are deployed at a much lower height, also known as </w:t>
      </w:r>
      <w:r w:rsidR="0022207B" w:rsidRPr="00A702AF">
        <w:rPr>
          <w:sz w:val="22"/>
          <w:lang w:val="en-US"/>
        </w:rPr>
        <w:t xml:space="preserve">clutter-embedded </w:t>
      </w:r>
      <w:r w:rsidR="00D144A1" w:rsidRPr="00A702AF">
        <w:rPr>
          <w:sz w:val="22"/>
          <w:lang w:val="en-US"/>
        </w:rPr>
        <w:t>deployment</w:t>
      </w:r>
      <w:r w:rsidR="0022207B" w:rsidRPr="00A702AF">
        <w:rPr>
          <w:sz w:val="22"/>
          <w:lang w:val="en-US"/>
        </w:rPr>
        <w:t>.</w:t>
      </w:r>
      <w:r w:rsidR="00FD2DD1" w:rsidRPr="00A702AF">
        <w:rPr>
          <w:sz w:val="22"/>
          <w:lang w:val="en-US"/>
        </w:rPr>
        <w:t xml:space="preserve"> </w:t>
      </w:r>
      <w:r w:rsidR="0049721C" w:rsidRPr="00A702AF">
        <w:rPr>
          <w:sz w:val="22"/>
          <w:lang w:val="en-US"/>
        </w:rPr>
        <w:t xml:space="preserve">We also suggest two different LOS probabilities, </w:t>
      </w:r>
      <w:r w:rsidR="009653B4" w:rsidRPr="00A702AF">
        <w:rPr>
          <w:sz w:val="22"/>
          <w:lang w:val="en-US"/>
        </w:rPr>
        <w:t>which accom</w:t>
      </w:r>
      <w:r w:rsidR="00880252" w:rsidRPr="00A702AF">
        <w:rPr>
          <w:sz w:val="22"/>
          <w:lang w:val="en-US"/>
        </w:rPr>
        <w:t>m</w:t>
      </w:r>
      <w:r w:rsidR="009653B4" w:rsidRPr="00A702AF">
        <w:rPr>
          <w:sz w:val="22"/>
          <w:lang w:val="en-US"/>
        </w:rPr>
        <w:t>odate two different types of industrial clutter: open production space and dense factory.</w:t>
      </w:r>
    </w:p>
    <w:p w14:paraId="0012CCBC" w14:textId="421F8C8A" w:rsidR="00057ED4" w:rsidRPr="00A702AF" w:rsidRDefault="00E20DB6" w:rsidP="00584E19">
      <w:pPr>
        <w:jc w:val="both"/>
        <w:rPr>
          <w:sz w:val="22"/>
          <w:lang w:val="en-US"/>
        </w:rPr>
      </w:pPr>
      <w:r w:rsidRPr="00A702AF">
        <w:rPr>
          <w:sz w:val="22"/>
          <w:lang w:val="en-US"/>
        </w:rPr>
        <w:t>The measurement campaign is shortly summarized in Section 2</w:t>
      </w:r>
      <w:r w:rsidR="00D47D11" w:rsidRPr="00A702AF">
        <w:rPr>
          <w:sz w:val="22"/>
          <w:lang w:val="en-US"/>
        </w:rPr>
        <w:t>. T</w:t>
      </w:r>
      <w:r w:rsidRPr="00A702AF">
        <w:rPr>
          <w:sz w:val="22"/>
          <w:lang w:val="en-US"/>
        </w:rPr>
        <w:t xml:space="preserve">he </w:t>
      </w:r>
      <w:r w:rsidR="00D47D11" w:rsidRPr="00A702AF">
        <w:rPr>
          <w:sz w:val="22"/>
          <w:lang w:val="en-US"/>
        </w:rPr>
        <w:t xml:space="preserve">measurement </w:t>
      </w:r>
      <w:r w:rsidR="00071D74" w:rsidRPr="00A702AF">
        <w:rPr>
          <w:sz w:val="22"/>
          <w:lang w:val="en-US"/>
        </w:rPr>
        <w:t>results</w:t>
      </w:r>
      <w:r w:rsidRPr="00A702AF">
        <w:rPr>
          <w:sz w:val="22"/>
          <w:lang w:val="en-US"/>
        </w:rPr>
        <w:t xml:space="preserve"> are presented</w:t>
      </w:r>
      <w:r w:rsidR="00584D48" w:rsidRPr="00A702AF">
        <w:rPr>
          <w:sz w:val="22"/>
          <w:lang w:val="en-US"/>
        </w:rPr>
        <w:t xml:space="preserve"> and compared with the baseline model</w:t>
      </w:r>
      <w:r w:rsidRPr="00A702AF">
        <w:rPr>
          <w:sz w:val="22"/>
          <w:lang w:val="en-US"/>
        </w:rPr>
        <w:t xml:space="preserve"> in Section 3</w:t>
      </w:r>
      <w:r w:rsidR="00584D48" w:rsidRPr="00A702AF">
        <w:rPr>
          <w:sz w:val="22"/>
          <w:lang w:val="en-US"/>
        </w:rPr>
        <w:t xml:space="preserve">. </w:t>
      </w:r>
      <w:r w:rsidR="00BA5C97" w:rsidRPr="00A702AF">
        <w:rPr>
          <w:sz w:val="22"/>
          <w:lang w:val="en-US"/>
        </w:rPr>
        <w:t xml:space="preserve">Section 4 summarizes </w:t>
      </w:r>
      <w:r w:rsidR="00253266" w:rsidRPr="00A702AF">
        <w:rPr>
          <w:sz w:val="22"/>
          <w:lang w:val="en-US"/>
        </w:rPr>
        <w:t>our vision on the industrial</w:t>
      </w:r>
      <w:r w:rsidR="00BA5C97" w:rsidRPr="00A702AF">
        <w:rPr>
          <w:sz w:val="22"/>
          <w:lang w:val="en-US"/>
        </w:rPr>
        <w:t xml:space="preserve"> channel model</w:t>
      </w:r>
      <w:r w:rsidR="009653B4" w:rsidRPr="00A702AF">
        <w:rPr>
          <w:sz w:val="22"/>
          <w:lang w:val="en-US"/>
        </w:rPr>
        <w:t xml:space="preserve"> and details the proposed re-parametrization of the InH model</w:t>
      </w:r>
      <w:r w:rsidR="00BA5C97" w:rsidRPr="00A702AF">
        <w:rPr>
          <w:sz w:val="22"/>
          <w:lang w:val="en-US"/>
        </w:rPr>
        <w:t>. Finally, t</w:t>
      </w:r>
      <w:r w:rsidR="00584D48" w:rsidRPr="00A702AF">
        <w:rPr>
          <w:sz w:val="22"/>
          <w:lang w:val="en-US"/>
        </w:rPr>
        <w:t>he c</w:t>
      </w:r>
      <w:r w:rsidRPr="00A702AF">
        <w:rPr>
          <w:sz w:val="22"/>
          <w:lang w:val="en-US"/>
        </w:rPr>
        <w:t xml:space="preserve">oncluding remarks are </w:t>
      </w:r>
      <w:r w:rsidR="00BA5C97" w:rsidRPr="00A702AF">
        <w:rPr>
          <w:sz w:val="22"/>
          <w:lang w:val="en-US"/>
        </w:rPr>
        <w:t>presente</w:t>
      </w:r>
      <w:r w:rsidRPr="00A702AF">
        <w:rPr>
          <w:sz w:val="22"/>
          <w:lang w:val="en-US"/>
        </w:rPr>
        <w:t>d in Section</w:t>
      </w:r>
      <w:r w:rsidR="00D47D11" w:rsidRPr="00A702AF">
        <w:rPr>
          <w:sz w:val="22"/>
          <w:lang w:val="en-US"/>
        </w:rPr>
        <w:t> </w:t>
      </w:r>
      <w:r w:rsidR="00BA5C97" w:rsidRPr="00A702AF">
        <w:rPr>
          <w:sz w:val="22"/>
          <w:lang w:val="en-US"/>
        </w:rPr>
        <w:t>5</w:t>
      </w:r>
      <w:r w:rsidRPr="00A702AF">
        <w:rPr>
          <w:sz w:val="22"/>
          <w:lang w:val="en-US"/>
        </w:rPr>
        <w:t>.</w:t>
      </w:r>
    </w:p>
    <w:p w14:paraId="6C44FF11" w14:textId="77777777" w:rsidR="00305297" w:rsidRPr="00A702AF" w:rsidRDefault="003275A5" w:rsidP="00A23DCA">
      <w:pPr>
        <w:pStyle w:val="Heading1"/>
        <w:rPr>
          <w:lang w:val="en-US"/>
        </w:rPr>
      </w:pPr>
      <w:r w:rsidRPr="00A702AF">
        <w:rPr>
          <w:lang w:val="en-US"/>
        </w:rPr>
        <w:t>Measurement Campaign</w:t>
      </w:r>
    </w:p>
    <w:bookmarkEnd w:id="0"/>
    <w:p w14:paraId="6D7C9F12" w14:textId="3060CCDE" w:rsidR="004E01F7" w:rsidRPr="00A702AF" w:rsidRDefault="004E01F7" w:rsidP="004E01F7">
      <w:pPr>
        <w:jc w:val="both"/>
        <w:rPr>
          <w:sz w:val="22"/>
          <w:lang w:val="en-US"/>
        </w:rPr>
      </w:pPr>
      <w:r w:rsidRPr="00A702AF">
        <w:rPr>
          <w:sz w:val="22"/>
          <w:lang w:val="en-US"/>
        </w:rPr>
        <w:t>The results presented in this document were obtained from measurements performed at an operational factory hall of approximated dimensions 110 m x 60 m x 5 m. The environment includes several mixed production areas with open spaces and production/assembly lines, storage areas, and also several cleanrooms separated by glass walls from the rest of the facility. The measurements were taken while the factory was operational, so there were active workers around the measurement areas throughout all the activity.</w:t>
      </w:r>
    </w:p>
    <w:p w14:paraId="60EF6A93" w14:textId="77777777" w:rsidR="004E01F7" w:rsidRPr="00A702AF" w:rsidRDefault="004E01F7" w:rsidP="004E01F7">
      <w:pPr>
        <w:jc w:val="both"/>
        <w:rPr>
          <w:sz w:val="22"/>
          <w:lang w:val="en-US"/>
        </w:rPr>
      </w:pPr>
      <w:r w:rsidRPr="00A702AF">
        <w:rPr>
          <w:sz w:val="22"/>
          <w:lang w:val="en-US"/>
        </w:rPr>
        <w:t xml:space="preserve">Narrowband continuous wave (CW) measurements were performed for LOS and NLOS conditions in different hallways covering distances of up to 100 m. The measurements were performed independently for 3.5 GHz </w:t>
      </w:r>
      <w:r w:rsidRPr="00A702AF">
        <w:rPr>
          <w:sz w:val="22"/>
          <w:lang w:val="en-US"/>
        </w:rPr>
        <w:lastRenderedPageBreak/>
        <w:t>and 28 GHz, over the exact same routes but with different setups, and at different times (but within the same day and working shifts).</w:t>
      </w:r>
    </w:p>
    <w:p w14:paraId="5BD87F1D" w14:textId="16853F89" w:rsidR="004E01F7" w:rsidRPr="00A702AF" w:rsidRDefault="004E01F7" w:rsidP="004E01F7">
      <w:pPr>
        <w:jc w:val="both"/>
        <w:rPr>
          <w:sz w:val="22"/>
          <w:highlight w:val="yellow"/>
          <w:lang w:val="en-US"/>
        </w:rPr>
      </w:pPr>
      <w:r w:rsidRPr="00A702AF">
        <w:rPr>
          <w:sz w:val="22"/>
          <w:lang w:val="en-US"/>
        </w:rPr>
        <w:t xml:space="preserve">The measurement setups at both frequencies considered a very similar link configuration with both transmitter and receiver ends located at lower heights than the average height of the surrounding clutter. For 3.5 GHz, a 40deg </w:t>
      </w:r>
      <w:r w:rsidR="001822D8" w:rsidRPr="00A702AF">
        <w:rPr>
          <w:sz w:val="22"/>
          <w:lang w:val="en-US"/>
        </w:rPr>
        <w:t>Half Power Beam Width (</w:t>
      </w:r>
      <w:r w:rsidRPr="00A702AF">
        <w:rPr>
          <w:sz w:val="22"/>
          <w:lang w:val="en-US"/>
        </w:rPr>
        <w:t>HPBW</w:t>
      </w:r>
      <w:r w:rsidR="001822D8" w:rsidRPr="00A702AF">
        <w:rPr>
          <w:sz w:val="22"/>
          <w:lang w:val="en-US"/>
        </w:rPr>
        <w:t>)</w:t>
      </w:r>
      <w:r w:rsidRPr="00A702AF">
        <w:rPr>
          <w:sz w:val="22"/>
          <w:lang w:val="en-US"/>
        </w:rPr>
        <w:t xml:space="preserve"> panel antenna was deployed at the transmitter side with a fixed position, orientation at a height of 2.6 m. At the moving receiver side, a</w:t>
      </w:r>
      <w:r w:rsidR="006F5CE1" w:rsidRPr="00A702AF">
        <w:rPr>
          <w:sz w:val="22"/>
          <w:lang w:val="en-US"/>
        </w:rPr>
        <w:t>n</w:t>
      </w:r>
      <w:r w:rsidRPr="00A702AF">
        <w:rPr>
          <w:sz w:val="22"/>
          <w:lang w:val="en-US"/>
        </w:rPr>
        <w:t xml:space="preserve"> omni</w:t>
      </w:r>
      <w:r w:rsidR="005C422C">
        <w:rPr>
          <w:sz w:val="22"/>
          <w:lang w:val="en-US"/>
        </w:rPr>
        <w:t>-</w:t>
      </w:r>
      <w:r w:rsidRPr="00A702AF">
        <w:rPr>
          <w:sz w:val="22"/>
          <w:lang w:val="en-US"/>
        </w:rPr>
        <w:t>directional antenna was used, mounted on a trolley at 1.75 m height. The setup at 28 GHz was slightly different, considering a fixed-orientation 50deg HPBW horn antenna at 1 m height, and a moving receiver with a 10 deg HPBW horn antenna mounted on a</w:t>
      </w:r>
      <w:r w:rsidR="006F7F7E" w:rsidRPr="00A702AF">
        <w:rPr>
          <w:sz w:val="22"/>
          <w:lang w:val="en-US"/>
        </w:rPr>
        <w:t>n</w:t>
      </w:r>
      <w:r w:rsidRPr="00A702AF">
        <w:rPr>
          <w:sz w:val="22"/>
          <w:lang w:val="en-US"/>
        </w:rPr>
        <w:t xml:space="preserve"> ultra-high-speed rotating platform at 2.6 m. Both the 3.5 GHz and 28 GHz measurements considered vertical polarization.</w:t>
      </w:r>
    </w:p>
    <w:p w14:paraId="1B916317" w14:textId="77777777" w:rsidR="004E01F7" w:rsidRPr="00A702AF" w:rsidRDefault="004E01F7" w:rsidP="004E01F7">
      <w:pPr>
        <w:jc w:val="both"/>
        <w:rPr>
          <w:sz w:val="22"/>
          <w:lang w:val="en-US"/>
        </w:rPr>
      </w:pPr>
      <w:r w:rsidRPr="00A702AF">
        <w:rPr>
          <w:sz w:val="22"/>
          <w:lang w:val="en-US"/>
        </w:rPr>
        <w:t>Apart from the different setups, different measurement procedures were used for each of the frequencies. The 3.5 GHz measurements were done by moving the receiver along the routes at walking speed, while the 28 GHz measurements were done by moving the receiver over the route in 1 m steps and recording many directional measurements at each of the points. Fast-fading was removed from the measurements by spatial averaging over multiple realizations in the case of 3.5 GHz, and by angular averaging over multiple realizations for the 28 GHz case.</w:t>
      </w:r>
    </w:p>
    <w:p w14:paraId="33931DE2" w14:textId="77777777" w:rsidR="004E01F7" w:rsidRPr="00A702AF" w:rsidRDefault="004E01F7" w:rsidP="004E01F7">
      <w:pPr>
        <w:jc w:val="both"/>
        <w:rPr>
          <w:sz w:val="22"/>
          <w:lang w:val="en-US"/>
        </w:rPr>
      </w:pPr>
      <w:r w:rsidRPr="00A702AF">
        <w:rPr>
          <w:sz w:val="22"/>
          <w:lang w:val="en-US"/>
        </w:rPr>
        <w:t>All resulting measurement samples after averaging were properly calibrated and compensated accounting for transmit power, antenna gains, and cable losses to compute the overall link path loss (PL) results that are presented in Section 3.</w:t>
      </w:r>
    </w:p>
    <w:p w14:paraId="17F3A578" w14:textId="77777777" w:rsidR="003275A5" w:rsidRPr="00A702AF" w:rsidRDefault="003275A5" w:rsidP="003275A5">
      <w:pPr>
        <w:pStyle w:val="Heading1"/>
        <w:rPr>
          <w:lang w:val="en-US"/>
        </w:rPr>
      </w:pPr>
      <w:r w:rsidRPr="00A702AF">
        <w:rPr>
          <w:lang w:val="en-US"/>
        </w:rPr>
        <w:t>Discussion of Measurement Results</w:t>
      </w:r>
    </w:p>
    <w:p w14:paraId="791F9880" w14:textId="75D533FE" w:rsidR="00023834" w:rsidRPr="00A702AF" w:rsidRDefault="00DD4A7E" w:rsidP="00597A3B">
      <w:pPr>
        <w:jc w:val="both"/>
        <w:rPr>
          <w:sz w:val="22"/>
          <w:lang w:val="en-US"/>
        </w:rPr>
      </w:pPr>
      <w:r w:rsidRPr="00A702AF">
        <w:rPr>
          <w:sz w:val="22"/>
          <w:lang w:val="en-US"/>
        </w:rPr>
        <w:t xml:space="preserve">The measurement </w:t>
      </w:r>
      <w:r w:rsidR="00E02A4E" w:rsidRPr="00A702AF">
        <w:rPr>
          <w:sz w:val="22"/>
          <w:lang w:val="en-US"/>
        </w:rPr>
        <w:t xml:space="preserve">results, are displayed in terms of path </w:t>
      </w:r>
      <w:r w:rsidR="00023834" w:rsidRPr="00A702AF">
        <w:rPr>
          <w:sz w:val="22"/>
          <w:lang w:val="en-US"/>
        </w:rPr>
        <w:t>loss</w:t>
      </w:r>
      <w:r w:rsidR="00E02A4E" w:rsidRPr="00A702AF">
        <w:rPr>
          <w:sz w:val="22"/>
          <w:lang w:val="en-US"/>
        </w:rPr>
        <w:t xml:space="preserve"> in Figs. 1 and 2</w:t>
      </w:r>
      <w:r w:rsidR="004A0936" w:rsidRPr="00A702AF">
        <w:rPr>
          <w:sz w:val="22"/>
          <w:lang w:val="en-US"/>
        </w:rPr>
        <w:t xml:space="preserve">, for </w:t>
      </w:r>
      <w:r w:rsidR="00023834" w:rsidRPr="00A702AF">
        <w:rPr>
          <w:sz w:val="22"/>
          <w:lang w:val="en-US"/>
        </w:rPr>
        <w:t>3.5 and 28 GHz, respectively</w:t>
      </w:r>
      <w:r w:rsidR="004D1D05" w:rsidRPr="00A702AF">
        <w:rPr>
          <w:sz w:val="22"/>
          <w:lang w:val="en-US"/>
        </w:rPr>
        <w:t>.</w:t>
      </w:r>
      <w:r w:rsidR="00023834" w:rsidRPr="00A702AF">
        <w:rPr>
          <w:sz w:val="22"/>
          <w:lang w:val="en-US"/>
        </w:rPr>
        <w:t xml:space="preserve"> </w:t>
      </w:r>
      <w:r w:rsidR="004D1D05" w:rsidRPr="00A702AF">
        <w:rPr>
          <w:sz w:val="22"/>
          <w:lang w:val="en-US"/>
        </w:rPr>
        <w:t xml:space="preserve"> </w:t>
      </w:r>
      <w:r w:rsidR="00023834" w:rsidRPr="00A702AF">
        <w:rPr>
          <w:sz w:val="22"/>
          <w:lang w:val="en-US"/>
        </w:rPr>
        <w:t>Each of the figures displays the line-of-sight (LOS) and non-line-of-sight (NLOS) data as well as their linear fit models, the free space path loss reference (FSPL), and the reference 3GPP Indoor Hotspot – Office for each of the frequencies.</w:t>
      </w:r>
      <w:r w:rsidR="00564DB5" w:rsidRPr="00A702AF">
        <w:rPr>
          <w:sz w:val="22"/>
          <w:lang w:val="en-US"/>
        </w:rPr>
        <w:t xml:space="preserve"> A summary of the parameters of each of the models is presented in Tab. 1. </w:t>
      </w:r>
      <w:r w:rsidR="00B37C7D" w:rsidRPr="00A702AF">
        <w:rPr>
          <w:sz w:val="22"/>
          <w:lang w:val="en-US"/>
        </w:rPr>
        <w:t>For simplicity</w:t>
      </w:r>
      <w:r w:rsidR="009026CF" w:rsidRPr="00A702AF">
        <w:rPr>
          <w:sz w:val="22"/>
          <w:lang w:val="en-US"/>
        </w:rPr>
        <w:t xml:space="preserve"> and</w:t>
      </w:r>
      <w:r w:rsidR="00B37C7D" w:rsidRPr="00A702AF">
        <w:rPr>
          <w:sz w:val="22"/>
          <w:lang w:val="en-US"/>
        </w:rPr>
        <w:t xml:space="preserve"> </w:t>
      </w:r>
      <w:r w:rsidR="009026CF" w:rsidRPr="00A702AF">
        <w:rPr>
          <w:sz w:val="22"/>
          <w:lang w:val="en-US"/>
        </w:rPr>
        <w:t xml:space="preserve">easy </w:t>
      </w:r>
      <w:r w:rsidR="00B37C7D" w:rsidRPr="00A702AF">
        <w:rPr>
          <w:sz w:val="22"/>
          <w:lang w:val="en-US"/>
        </w:rPr>
        <w:t>comparison, a</w:t>
      </w:r>
      <w:r w:rsidR="00564DB5" w:rsidRPr="00A702AF">
        <w:rPr>
          <w:sz w:val="22"/>
          <w:lang w:val="en-US"/>
        </w:rPr>
        <w:t>ll the models have been adjusted to the same single-slope</w:t>
      </w:r>
      <w:r w:rsidR="0082166C" w:rsidRPr="00A702AF">
        <w:rPr>
          <w:sz w:val="22"/>
          <w:lang w:val="en-US"/>
        </w:rPr>
        <w:t xml:space="preserve"> floating-</w:t>
      </w:r>
      <w:r w:rsidR="00AD5CF5" w:rsidRPr="00A702AF">
        <w:rPr>
          <w:sz w:val="22"/>
          <w:lang w:val="en-US"/>
        </w:rPr>
        <w:t>intercept</w:t>
      </w:r>
      <w:r w:rsidR="00564DB5" w:rsidRPr="00A702AF">
        <w:rPr>
          <w:sz w:val="22"/>
          <w:lang w:val="en-US"/>
        </w:rPr>
        <w:t xml:space="preserve"> formulation:</w:t>
      </w:r>
    </w:p>
    <w:p w14:paraId="4C2A5146" w14:textId="77777777" w:rsidR="00564DB5" w:rsidRPr="00A702AF" w:rsidRDefault="00564DB5" w:rsidP="00564DB5">
      <w:pPr>
        <w:jc w:val="center"/>
        <w:rPr>
          <w:rFonts w:ascii="Symbol" w:hAnsi="Symbol"/>
          <w:sz w:val="22"/>
          <w:vertAlign w:val="subscript"/>
          <w:lang w:val="en-US"/>
        </w:rPr>
      </w:pPr>
      <w:r w:rsidRPr="00A702AF">
        <w:rPr>
          <w:sz w:val="22"/>
          <w:lang w:val="en-US"/>
        </w:rPr>
        <w:t xml:space="preserve">PL [dB] = </w:t>
      </w:r>
      <w:r w:rsidRPr="00A702AF">
        <w:rPr>
          <w:rFonts w:ascii="Symbol" w:hAnsi="Symbol"/>
          <w:sz w:val="22"/>
          <w:lang w:val="en-US"/>
        </w:rPr>
        <w:t></w:t>
      </w:r>
      <w:r w:rsidRPr="00A702AF">
        <w:rPr>
          <w:rFonts w:ascii="Symbol" w:hAnsi="Symbol"/>
          <w:sz w:val="22"/>
          <w:lang w:val="en-US"/>
        </w:rPr>
        <w:t></w:t>
      </w:r>
      <w:r w:rsidRPr="00A702AF">
        <w:rPr>
          <w:sz w:val="22"/>
          <w:lang w:val="en-US"/>
        </w:rPr>
        <w:t>+ 10 · n · log</w:t>
      </w:r>
      <w:r w:rsidRPr="00A702AF">
        <w:rPr>
          <w:sz w:val="22"/>
          <w:vertAlign w:val="subscript"/>
          <w:lang w:val="en-US"/>
        </w:rPr>
        <w:t>10</w:t>
      </w:r>
      <w:r w:rsidRPr="00A702AF">
        <w:rPr>
          <w:sz w:val="22"/>
          <w:lang w:val="en-US"/>
        </w:rPr>
        <w:t>(d) + X</w:t>
      </w:r>
      <w:r w:rsidRPr="00A702AF">
        <w:rPr>
          <w:rFonts w:ascii="Symbol" w:hAnsi="Symbol"/>
          <w:sz w:val="22"/>
          <w:vertAlign w:val="subscript"/>
          <w:lang w:val="en-US"/>
        </w:rPr>
        <w:t></w:t>
      </w:r>
      <w:r w:rsidR="000C3CCA" w:rsidRPr="00A702AF">
        <w:rPr>
          <w:sz w:val="22"/>
          <w:vertAlign w:val="subscript"/>
          <w:lang w:val="en-US"/>
        </w:rPr>
        <w:t>SF</w:t>
      </w:r>
    </w:p>
    <w:p w14:paraId="0E7CBE21" w14:textId="3A19AAFC" w:rsidR="00564DB5" w:rsidRPr="00A702AF" w:rsidRDefault="00564DB5" w:rsidP="00564DB5">
      <w:pPr>
        <w:jc w:val="both"/>
        <w:rPr>
          <w:sz w:val="22"/>
          <w:lang w:val="en-US"/>
        </w:rPr>
      </w:pPr>
      <w:r w:rsidRPr="00A702AF">
        <w:rPr>
          <w:sz w:val="22"/>
          <w:lang w:val="en-US"/>
        </w:rPr>
        <w:t xml:space="preserve">Where </w:t>
      </w:r>
      <w:r w:rsidRPr="00A702AF">
        <w:rPr>
          <w:rFonts w:ascii="Symbol" w:hAnsi="Symbol"/>
          <w:sz w:val="22"/>
          <w:lang w:val="en-US"/>
        </w:rPr>
        <w:t></w:t>
      </w:r>
      <w:r w:rsidRPr="00A702AF">
        <w:rPr>
          <w:sz w:val="22"/>
          <w:lang w:val="en-US"/>
        </w:rPr>
        <w:t xml:space="preserve"> is the floating offset value in dB,</w:t>
      </w:r>
      <w:r w:rsidRPr="00A702AF">
        <w:rPr>
          <w:rFonts w:ascii="Symbol" w:hAnsi="Symbol"/>
          <w:sz w:val="22"/>
          <w:lang w:val="en-US"/>
        </w:rPr>
        <w:t></w:t>
      </w:r>
      <w:r w:rsidRPr="00A702AF">
        <w:rPr>
          <w:sz w:val="22"/>
          <w:lang w:val="en-US"/>
        </w:rPr>
        <w:t>n is the slope and captures how the path loss (PL) increase as the transmit-receive in distance (d) in meters increases, and X</w:t>
      </w:r>
      <w:r w:rsidRPr="00A702AF">
        <w:rPr>
          <w:rFonts w:ascii="Symbol" w:hAnsi="Symbol"/>
          <w:sz w:val="22"/>
          <w:vertAlign w:val="subscript"/>
          <w:lang w:val="en-US"/>
        </w:rPr>
        <w:t></w:t>
      </w:r>
      <w:r w:rsidR="00DA3E37" w:rsidRPr="00A702AF">
        <w:rPr>
          <w:sz w:val="22"/>
          <w:vertAlign w:val="subscript"/>
          <w:lang w:val="en-US"/>
        </w:rPr>
        <w:t>SF</w:t>
      </w:r>
      <w:r w:rsidRPr="00A702AF">
        <w:rPr>
          <w:sz w:val="22"/>
          <w:vertAlign w:val="subscript"/>
          <w:lang w:val="en-US"/>
        </w:rPr>
        <w:t xml:space="preserve"> </w:t>
      </w:r>
      <w:r w:rsidRPr="00A702AF">
        <w:rPr>
          <w:sz w:val="22"/>
          <w:lang w:val="en-US"/>
        </w:rPr>
        <w:t>is a zero-mean Gaussian random variable with a standard deviation (σ</w:t>
      </w:r>
      <w:r w:rsidRPr="00A702AF">
        <w:rPr>
          <w:sz w:val="22"/>
          <w:vertAlign w:val="subscript"/>
          <w:lang w:val="en-US"/>
        </w:rPr>
        <w:t>SF</w:t>
      </w:r>
      <w:r w:rsidRPr="00A702AF">
        <w:rPr>
          <w:sz w:val="22"/>
          <w:lang w:val="en-US"/>
        </w:rPr>
        <w:t xml:space="preserve">) in dB describing large-scale signal fluctuations (i.e., shadowing) </w:t>
      </w:r>
      <w:r w:rsidR="006172A8" w:rsidRPr="00A702AF">
        <w:rPr>
          <w:sz w:val="22"/>
          <w:lang w:val="en-US"/>
        </w:rPr>
        <w:t xml:space="preserve">around </w:t>
      </w:r>
      <w:r w:rsidRPr="00A702AF">
        <w:rPr>
          <w:sz w:val="22"/>
          <w:lang w:val="en-US"/>
        </w:rPr>
        <w:t>the mean path</w:t>
      </w:r>
      <w:r w:rsidR="009B7670" w:rsidRPr="00A702AF">
        <w:rPr>
          <w:sz w:val="22"/>
          <w:lang w:val="en-US"/>
        </w:rPr>
        <w:t xml:space="preserve"> </w:t>
      </w:r>
      <w:r w:rsidRPr="00A702AF">
        <w:rPr>
          <w:sz w:val="22"/>
          <w:lang w:val="en-US"/>
        </w:rPr>
        <w:t>loss.</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2731"/>
        <w:gridCol w:w="977"/>
        <w:gridCol w:w="976"/>
        <w:gridCol w:w="976"/>
        <w:gridCol w:w="975"/>
        <w:gridCol w:w="1004"/>
        <w:gridCol w:w="990"/>
      </w:tblGrid>
      <w:tr w:rsidR="009A16D0" w:rsidRPr="00A702AF" w14:paraId="2224E68F" w14:textId="77777777" w:rsidTr="004B47E3">
        <w:trPr>
          <w:trHeight w:val="174"/>
          <w:jc w:val="center"/>
        </w:trPr>
        <w:tc>
          <w:tcPr>
            <w:tcW w:w="816" w:type="dxa"/>
            <w:vAlign w:val="center"/>
          </w:tcPr>
          <w:p w14:paraId="6296A757" w14:textId="77777777" w:rsidR="009A16D0" w:rsidRPr="00A702AF" w:rsidRDefault="009A16D0" w:rsidP="00DB02CA">
            <w:pPr>
              <w:jc w:val="center"/>
              <w:rPr>
                <w:sz w:val="22"/>
                <w:lang w:val="en-US" w:eastAsia="zh-CN"/>
              </w:rPr>
            </w:pPr>
          </w:p>
        </w:tc>
        <w:tc>
          <w:tcPr>
            <w:tcW w:w="2731" w:type="dxa"/>
            <w:vAlign w:val="center"/>
          </w:tcPr>
          <w:p w14:paraId="489EAD04" w14:textId="77777777" w:rsidR="009A16D0" w:rsidRPr="00A702AF" w:rsidRDefault="009A16D0" w:rsidP="00DB02CA">
            <w:pPr>
              <w:jc w:val="center"/>
              <w:rPr>
                <w:sz w:val="22"/>
                <w:lang w:val="en-US" w:eastAsia="zh-CN"/>
              </w:rPr>
            </w:pPr>
          </w:p>
        </w:tc>
        <w:tc>
          <w:tcPr>
            <w:tcW w:w="2929" w:type="dxa"/>
            <w:gridSpan w:val="3"/>
            <w:vAlign w:val="center"/>
          </w:tcPr>
          <w:p w14:paraId="0A604853" w14:textId="77777777" w:rsidR="009A16D0" w:rsidRPr="00A702AF" w:rsidRDefault="009A16D0" w:rsidP="00DB02CA">
            <w:pPr>
              <w:jc w:val="center"/>
              <w:rPr>
                <w:b/>
                <w:sz w:val="22"/>
                <w:lang w:val="en-US"/>
              </w:rPr>
            </w:pPr>
            <w:r w:rsidRPr="00A702AF">
              <w:rPr>
                <w:b/>
                <w:sz w:val="22"/>
                <w:lang w:val="en-US"/>
              </w:rPr>
              <w:t>3.5 GHz</w:t>
            </w:r>
          </w:p>
        </w:tc>
        <w:tc>
          <w:tcPr>
            <w:tcW w:w="2969" w:type="dxa"/>
            <w:gridSpan w:val="3"/>
            <w:vAlign w:val="center"/>
          </w:tcPr>
          <w:p w14:paraId="2AC351C6" w14:textId="77777777" w:rsidR="009A16D0" w:rsidRPr="00A702AF" w:rsidRDefault="009A16D0" w:rsidP="00DB02CA">
            <w:pPr>
              <w:jc w:val="center"/>
              <w:rPr>
                <w:b/>
                <w:sz w:val="22"/>
                <w:lang w:val="en-US"/>
              </w:rPr>
            </w:pPr>
            <w:r w:rsidRPr="00A702AF">
              <w:rPr>
                <w:b/>
                <w:sz w:val="22"/>
                <w:lang w:val="en-US"/>
              </w:rPr>
              <w:t>28 GHz</w:t>
            </w:r>
          </w:p>
        </w:tc>
      </w:tr>
      <w:tr w:rsidR="009A16D0" w:rsidRPr="00A702AF" w14:paraId="4ABB25AF" w14:textId="77777777" w:rsidTr="004B47E3">
        <w:trPr>
          <w:jc w:val="center"/>
        </w:trPr>
        <w:tc>
          <w:tcPr>
            <w:tcW w:w="816" w:type="dxa"/>
            <w:vAlign w:val="center"/>
          </w:tcPr>
          <w:p w14:paraId="7CADB651" w14:textId="77777777" w:rsidR="009A16D0" w:rsidRPr="00A702AF" w:rsidRDefault="009A16D0" w:rsidP="00DB02CA">
            <w:pPr>
              <w:jc w:val="center"/>
              <w:rPr>
                <w:b/>
                <w:sz w:val="22"/>
                <w:lang w:val="en-US" w:eastAsia="zh-CN"/>
              </w:rPr>
            </w:pPr>
          </w:p>
        </w:tc>
        <w:tc>
          <w:tcPr>
            <w:tcW w:w="2731" w:type="dxa"/>
            <w:vAlign w:val="center"/>
          </w:tcPr>
          <w:p w14:paraId="2F382E5F" w14:textId="77777777" w:rsidR="009A16D0" w:rsidRPr="00A702AF" w:rsidRDefault="009A16D0" w:rsidP="00DB02CA">
            <w:pPr>
              <w:jc w:val="center"/>
              <w:rPr>
                <w:b/>
                <w:sz w:val="22"/>
                <w:lang w:val="en-US" w:eastAsia="zh-CN"/>
              </w:rPr>
            </w:pPr>
            <w:r w:rsidRPr="00A702AF">
              <w:rPr>
                <w:b/>
                <w:sz w:val="22"/>
                <w:lang w:val="en-US" w:eastAsia="zh-CN"/>
              </w:rPr>
              <w:t>Parameter</w:t>
            </w:r>
          </w:p>
        </w:tc>
        <w:tc>
          <w:tcPr>
            <w:tcW w:w="977" w:type="dxa"/>
            <w:vAlign w:val="center"/>
          </w:tcPr>
          <w:p w14:paraId="1957D08D" w14:textId="77777777" w:rsidR="009A16D0" w:rsidRPr="00A702AF" w:rsidRDefault="009A16D0" w:rsidP="00DB02CA">
            <w:pPr>
              <w:jc w:val="center"/>
              <w:rPr>
                <w:rFonts w:ascii="Symbol" w:hAnsi="Symbol"/>
                <w:b/>
                <w:sz w:val="22"/>
                <w:lang w:val="en-US" w:eastAsia="zh-CN"/>
              </w:rPr>
            </w:pPr>
            <w:r w:rsidRPr="00A702AF">
              <w:rPr>
                <w:rFonts w:ascii="Symbol" w:hAnsi="Symbol"/>
                <w:b/>
                <w:sz w:val="22"/>
                <w:lang w:val="en-US" w:eastAsia="zh-CN"/>
              </w:rPr>
              <w:t></w:t>
            </w:r>
          </w:p>
        </w:tc>
        <w:tc>
          <w:tcPr>
            <w:tcW w:w="976" w:type="dxa"/>
            <w:vAlign w:val="center"/>
          </w:tcPr>
          <w:p w14:paraId="58E86320" w14:textId="77777777" w:rsidR="009A16D0" w:rsidRPr="00A702AF" w:rsidRDefault="009A16D0" w:rsidP="00DB02CA">
            <w:pPr>
              <w:jc w:val="center"/>
              <w:rPr>
                <w:b/>
                <w:sz w:val="22"/>
                <w:lang w:val="en-US" w:eastAsia="zh-CN"/>
              </w:rPr>
            </w:pPr>
            <w:r w:rsidRPr="00A702AF">
              <w:rPr>
                <w:b/>
                <w:sz w:val="22"/>
                <w:lang w:val="en-US" w:eastAsia="zh-CN"/>
              </w:rPr>
              <w:t>n</w:t>
            </w:r>
          </w:p>
        </w:tc>
        <w:tc>
          <w:tcPr>
            <w:tcW w:w="976" w:type="dxa"/>
            <w:vAlign w:val="center"/>
          </w:tcPr>
          <w:p w14:paraId="662F9B6A" w14:textId="77777777" w:rsidR="009A16D0" w:rsidRPr="00A702AF" w:rsidRDefault="009A16D0" w:rsidP="00DB02CA">
            <w:pPr>
              <w:jc w:val="center"/>
              <w:rPr>
                <w:b/>
                <w:sz w:val="22"/>
                <w:lang w:val="en-US"/>
              </w:rPr>
            </w:pPr>
            <w:r w:rsidRPr="00A702AF">
              <w:rPr>
                <w:rFonts w:ascii="Symbol" w:hAnsi="Symbol"/>
                <w:b/>
                <w:sz w:val="22"/>
                <w:lang w:val="en-US"/>
              </w:rPr>
              <w:t></w:t>
            </w:r>
            <w:r w:rsidRPr="00A702AF">
              <w:rPr>
                <w:b/>
                <w:sz w:val="22"/>
                <w:vertAlign w:val="subscript"/>
                <w:lang w:val="en-US"/>
              </w:rPr>
              <w:t>SF</w:t>
            </w:r>
          </w:p>
        </w:tc>
        <w:tc>
          <w:tcPr>
            <w:tcW w:w="975" w:type="dxa"/>
            <w:vAlign w:val="center"/>
          </w:tcPr>
          <w:p w14:paraId="4B6A14B6" w14:textId="77777777" w:rsidR="009A16D0" w:rsidRPr="00A702AF" w:rsidRDefault="009A16D0" w:rsidP="00DB02CA">
            <w:pPr>
              <w:jc w:val="center"/>
              <w:rPr>
                <w:rFonts w:ascii="Symbol" w:hAnsi="Symbol"/>
                <w:b/>
                <w:sz w:val="22"/>
                <w:lang w:val="en-US"/>
              </w:rPr>
            </w:pPr>
            <w:r w:rsidRPr="00A702AF">
              <w:rPr>
                <w:rFonts w:ascii="Symbol" w:hAnsi="Symbol"/>
                <w:b/>
                <w:sz w:val="22"/>
                <w:lang w:val="en-US" w:eastAsia="zh-CN"/>
              </w:rPr>
              <w:t></w:t>
            </w:r>
          </w:p>
        </w:tc>
        <w:tc>
          <w:tcPr>
            <w:tcW w:w="1004" w:type="dxa"/>
            <w:vAlign w:val="center"/>
          </w:tcPr>
          <w:p w14:paraId="3FA976D7" w14:textId="77777777" w:rsidR="009A16D0" w:rsidRPr="00A702AF" w:rsidRDefault="009A16D0" w:rsidP="00DB02CA">
            <w:pPr>
              <w:jc w:val="center"/>
              <w:rPr>
                <w:rFonts w:ascii="Symbol" w:hAnsi="Symbol"/>
                <w:b/>
                <w:sz w:val="22"/>
                <w:lang w:val="en-US"/>
              </w:rPr>
            </w:pPr>
            <w:r w:rsidRPr="00A702AF">
              <w:rPr>
                <w:b/>
                <w:sz w:val="22"/>
                <w:lang w:val="en-US" w:eastAsia="zh-CN"/>
              </w:rPr>
              <w:t>n</w:t>
            </w:r>
          </w:p>
        </w:tc>
        <w:tc>
          <w:tcPr>
            <w:tcW w:w="990" w:type="dxa"/>
            <w:vAlign w:val="center"/>
          </w:tcPr>
          <w:p w14:paraId="6340DF15" w14:textId="77777777" w:rsidR="009A16D0" w:rsidRPr="00A702AF" w:rsidRDefault="009A16D0" w:rsidP="00DB02CA">
            <w:pPr>
              <w:jc w:val="center"/>
              <w:rPr>
                <w:rFonts w:ascii="Symbol" w:hAnsi="Symbol"/>
                <w:b/>
                <w:sz w:val="22"/>
                <w:lang w:val="en-US"/>
              </w:rPr>
            </w:pPr>
            <w:r w:rsidRPr="00A702AF">
              <w:rPr>
                <w:rFonts w:ascii="Symbol" w:hAnsi="Symbol"/>
                <w:b/>
                <w:sz w:val="22"/>
                <w:lang w:val="en-US"/>
              </w:rPr>
              <w:t></w:t>
            </w:r>
            <w:r w:rsidRPr="00A702AF">
              <w:rPr>
                <w:b/>
                <w:sz w:val="22"/>
                <w:vertAlign w:val="subscript"/>
                <w:lang w:val="en-US"/>
              </w:rPr>
              <w:t>SF</w:t>
            </w:r>
          </w:p>
        </w:tc>
      </w:tr>
      <w:tr w:rsidR="009A16D0" w:rsidRPr="00A702AF" w14:paraId="25DD9AC1" w14:textId="77777777" w:rsidTr="004B47E3">
        <w:trPr>
          <w:jc w:val="center"/>
        </w:trPr>
        <w:tc>
          <w:tcPr>
            <w:tcW w:w="816" w:type="dxa"/>
            <w:vMerge w:val="restart"/>
            <w:vAlign w:val="center"/>
          </w:tcPr>
          <w:p w14:paraId="08A18A7C" w14:textId="77777777" w:rsidR="009A16D0" w:rsidRPr="00A702AF" w:rsidRDefault="009A16D0" w:rsidP="00DB02CA">
            <w:pPr>
              <w:jc w:val="center"/>
              <w:rPr>
                <w:b/>
                <w:sz w:val="22"/>
                <w:lang w:val="en-US" w:eastAsia="zh-CN"/>
              </w:rPr>
            </w:pPr>
            <w:r w:rsidRPr="00A702AF">
              <w:rPr>
                <w:b/>
                <w:sz w:val="22"/>
                <w:lang w:val="en-US" w:eastAsia="zh-CN"/>
              </w:rPr>
              <w:t>LOS</w:t>
            </w:r>
          </w:p>
        </w:tc>
        <w:tc>
          <w:tcPr>
            <w:tcW w:w="2731" w:type="dxa"/>
            <w:vAlign w:val="center"/>
          </w:tcPr>
          <w:p w14:paraId="384A7DB4" w14:textId="77777777" w:rsidR="009A16D0" w:rsidRPr="00A702AF" w:rsidRDefault="009A16D0" w:rsidP="00DB02CA">
            <w:pPr>
              <w:jc w:val="center"/>
              <w:rPr>
                <w:b/>
                <w:sz w:val="22"/>
                <w:lang w:val="en-US" w:eastAsia="zh-CN"/>
              </w:rPr>
            </w:pPr>
            <w:r w:rsidRPr="00A702AF">
              <w:rPr>
                <w:b/>
                <w:sz w:val="22"/>
                <w:szCs w:val="22"/>
                <w:lang w:val="en-US"/>
              </w:rPr>
              <w:t>Measurement Linear Fit</w:t>
            </w:r>
          </w:p>
        </w:tc>
        <w:tc>
          <w:tcPr>
            <w:tcW w:w="977" w:type="dxa"/>
            <w:vAlign w:val="center"/>
          </w:tcPr>
          <w:p w14:paraId="1CC5473F" w14:textId="77777777" w:rsidR="009A16D0" w:rsidRPr="00A702AF" w:rsidRDefault="009A16D0" w:rsidP="00DB02CA">
            <w:pPr>
              <w:jc w:val="center"/>
              <w:rPr>
                <w:sz w:val="22"/>
                <w:lang w:val="en-US" w:eastAsia="zh-CN"/>
              </w:rPr>
            </w:pPr>
            <w:r w:rsidRPr="00A702AF">
              <w:rPr>
                <w:sz w:val="22"/>
                <w:lang w:val="en-US" w:eastAsia="zh-CN"/>
              </w:rPr>
              <w:t>43.5</w:t>
            </w:r>
          </w:p>
        </w:tc>
        <w:tc>
          <w:tcPr>
            <w:tcW w:w="976" w:type="dxa"/>
            <w:vAlign w:val="center"/>
          </w:tcPr>
          <w:p w14:paraId="574B0218" w14:textId="77777777" w:rsidR="009A16D0" w:rsidRPr="00A702AF" w:rsidRDefault="009A16D0" w:rsidP="00DB02CA">
            <w:pPr>
              <w:jc w:val="center"/>
              <w:rPr>
                <w:sz w:val="22"/>
                <w:lang w:val="en-US" w:eastAsia="zh-CN"/>
              </w:rPr>
            </w:pPr>
            <w:r w:rsidRPr="00A702AF">
              <w:rPr>
                <w:sz w:val="22"/>
                <w:lang w:val="en-US" w:eastAsia="zh-CN"/>
              </w:rPr>
              <w:t>2</w:t>
            </w:r>
          </w:p>
        </w:tc>
        <w:tc>
          <w:tcPr>
            <w:tcW w:w="976" w:type="dxa"/>
            <w:vAlign w:val="center"/>
          </w:tcPr>
          <w:p w14:paraId="739C341F" w14:textId="77777777" w:rsidR="009A16D0" w:rsidRPr="00A702AF" w:rsidRDefault="009A16D0" w:rsidP="00DB02CA">
            <w:pPr>
              <w:jc w:val="center"/>
              <w:rPr>
                <w:sz w:val="22"/>
                <w:lang w:val="en-US"/>
              </w:rPr>
            </w:pPr>
            <w:r w:rsidRPr="00A702AF">
              <w:rPr>
                <w:sz w:val="22"/>
                <w:lang w:val="en-US"/>
              </w:rPr>
              <w:t>3.4</w:t>
            </w:r>
          </w:p>
        </w:tc>
        <w:tc>
          <w:tcPr>
            <w:tcW w:w="975" w:type="dxa"/>
            <w:vAlign w:val="center"/>
          </w:tcPr>
          <w:p w14:paraId="4A888E8F" w14:textId="77777777" w:rsidR="009A16D0" w:rsidRPr="00A702AF" w:rsidRDefault="009A16D0" w:rsidP="00DB02CA">
            <w:pPr>
              <w:keepNext/>
              <w:jc w:val="center"/>
              <w:rPr>
                <w:sz w:val="22"/>
                <w:lang w:val="en-US"/>
              </w:rPr>
            </w:pPr>
            <w:r w:rsidRPr="00A702AF">
              <w:rPr>
                <w:sz w:val="22"/>
                <w:lang w:val="en-US"/>
              </w:rPr>
              <w:t>60.9</w:t>
            </w:r>
          </w:p>
        </w:tc>
        <w:tc>
          <w:tcPr>
            <w:tcW w:w="1004" w:type="dxa"/>
            <w:vAlign w:val="center"/>
          </w:tcPr>
          <w:p w14:paraId="73D1E32E" w14:textId="77777777" w:rsidR="009A16D0" w:rsidRPr="00A702AF" w:rsidRDefault="009A16D0" w:rsidP="00DB02CA">
            <w:pPr>
              <w:keepNext/>
              <w:jc w:val="center"/>
              <w:rPr>
                <w:sz w:val="22"/>
                <w:lang w:val="en-US"/>
              </w:rPr>
            </w:pPr>
            <w:r w:rsidRPr="00A702AF">
              <w:rPr>
                <w:sz w:val="22"/>
                <w:lang w:val="en-US"/>
              </w:rPr>
              <w:t>2</w:t>
            </w:r>
          </w:p>
        </w:tc>
        <w:tc>
          <w:tcPr>
            <w:tcW w:w="990" w:type="dxa"/>
            <w:vAlign w:val="center"/>
          </w:tcPr>
          <w:p w14:paraId="560556BE" w14:textId="77777777" w:rsidR="009A16D0" w:rsidRPr="00A702AF" w:rsidRDefault="009A16D0" w:rsidP="00DB02CA">
            <w:pPr>
              <w:keepNext/>
              <w:jc w:val="center"/>
              <w:rPr>
                <w:sz w:val="22"/>
                <w:lang w:val="en-US"/>
              </w:rPr>
            </w:pPr>
            <w:r w:rsidRPr="00A702AF">
              <w:rPr>
                <w:sz w:val="22"/>
                <w:lang w:val="en-US"/>
              </w:rPr>
              <w:t>3.4</w:t>
            </w:r>
          </w:p>
        </w:tc>
      </w:tr>
      <w:tr w:rsidR="009A16D0" w:rsidRPr="00A702AF" w14:paraId="4AE5B757" w14:textId="77777777" w:rsidTr="004B47E3">
        <w:trPr>
          <w:jc w:val="center"/>
        </w:trPr>
        <w:tc>
          <w:tcPr>
            <w:tcW w:w="816" w:type="dxa"/>
            <w:vMerge/>
            <w:vAlign w:val="center"/>
          </w:tcPr>
          <w:p w14:paraId="4186AEE3" w14:textId="77777777" w:rsidR="009A16D0" w:rsidRPr="00A702AF" w:rsidRDefault="009A16D0" w:rsidP="00DB02CA">
            <w:pPr>
              <w:jc w:val="center"/>
              <w:rPr>
                <w:b/>
                <w:sz w:val="22"/>
                <w:lang w:val="en-US" w:eastAsia="zh-CN"/>
              </w:rPr>
            </w:pPr>
          </w:p>
        </w:tc>
        <w:tc>
          <w:tcPr>
            <w:tcW w:w="2731" w:type="dxa"/>
            <w:vAlign w:val="center"/>
          </w:tcPr>
          <w:p w14:paraId="66F00CF5" w14:textId="77777777" w:rsidR="009A16D0" w:rsidRPr="00A702AF" w:rsidRDefault="009A16D0" w:rsidP="00DB02CA">
            <w:pPr>
              <w:jc w:val="center"/>
              <w:rPr>
                <w:b/>
                <w:sz w:val="22"/>
                <w:lang w:val="en-US" w:eastAsia="zh-CN"/>
              </w:rPr>
            </w:pPr>
            <w:r w:rsidRPr="00A702AF">
              <w:rPr>
                <w:b/>
                <w:sz w:val="22"/>
                <w:szCs w:val="22"/>
                <w:lang w:val="en-US"/>
              </w:rPr>
              <w:t>Free Space</w:t>
            </w:r>
          </w:p>
        </w:tc>
        <w:tc>
          <w:tcPr>
            <w:tcW w:w="977" w:type="dxa"/>
            <w:vAlign w:val="center"/>
          </w:tcPr>
          <w:p w14:paraId="222E12AF" w14:textId="77777777" w:rsidR="009A16D0" w:rsidRPr="00A702AF" w:rsidRDefault="009A16D0" w:rsidP="00DB02CA">
            <w:pPr>
              <w:jc w:val="center"/>
              <w:rPr>
                <w:sz w:val="22"/>
                <w:lang w:val="en-US" w:eastAsia="zh-CN"/>
              </w:rPr>
            </w:pPr>
            <w:r w:rsidRPr="00A702AF">
              <w:rPr>
                <w:sz w:val="22"/>
                <w:lang w:val="en-US" w:eastAsia="zh-CN"/>
              </w:rPr>
              <w:t>43.3</w:t>
            </w:r>
          </w:p>
        </w:tc>
        <w:tc>
          <w:tcPr>
            <w:tcW w:w="976" w:type="dxa"/>
            <w:vAlign w:val="center"/>
          </w:tcPr>
          <w:p w14:paraId="5C8F8AD4" w14:textId="77777777" w:rsidR="009A16D0" w:rsidRPr="00A702AF" w:rsidRDefault="009A16D0" w:rsidP="00DB02CA">
            <w:pPr>
              <w:jc w:val="center"/>
              <w:rPr>
                <w:sz w:val="22"/>
                <w:lang w:val="en-US" w:eastAsia="zh-CN"/>
              </w:rPr>
            </w:pPr>
            <w:r w:rsidRPr="00A702AF">
              <w:rPr>
                <w:sz w:val="22"/>
                <w:lang w:val="en-US" w:eastAsia="zh-CN"/>
              </w:rPr>
              <w:t>2</w:t>
            </w:r>
          </w:p>
        </w:tc>
        <w:tc>
          <w:tcPr>
            <w:tcW w:w="976" w:type="dxa"/>
            <w:vAlign w:val="center"/>
          </w:tcPr>
          <w:p w14:paraId="09CDDD42" w14:textId="77777777" w:rsidR="009A16D0" w:rsidRPr="00A702AF" w:rsidRDefault="009A16D0" w:rsidP="00DB02CA">
            <w:pPr>
              <w:jc w:val="center"/>
              <w:rPr>
                <w:sz w:val="22"/>
                <w:lang w:val="en-US"/>
              </w:rPr>
            </w:pPr>
            <w:r w:rsidRPr="00A702AF">
              <w:rPr>
                <w:sz w:val="22"/>
                <w:lang w:val="en-US"/>
              </w:rPr>
              <w:t>-</w:t>
            </w:r>
          </w:p>
        </w:tc>
        <w:tc>
          <w:tcPr>
            <w:tcW w:w="975" w:type="dxa"/>
            <w:vAlign w:val="center"/>
          </w:tcPr>
          <w:p w14:paraId="39ADD237" w14:textId="77777777" w:rsidR="009A16D0" w:rsidRPr="00A702AF" w:rsidRDefault="009A16D0" w:rsidP="00DB02CA">
            <w:pPr>
              <w:keepNext/>
              <w:jc w:val="center"/>
              <w:rPr>
                <w:sz w:val="22"/>
                <w:lang w:val="en-US"/>
              </w:rPr>
            </w:pPr>
            <w:r w:rsidRPr="00A702AF">
              <w:rPr>
                <w:sz w:val="22"/>
                <w:lang w:val="en-US"/>
              </w:rPr>
              <w:t>61.4</w:t>
            </w:r>
          </w:p>
        </w:tc>
        <w:tc>
          <w:tcPr>
            <w:tcW w:w="1004" w:type="dxa"/>
            <w:vAlign w:val="center"/>
          </w:tcPr>
          <w:p w14:paraId="5C666C62" w14:textId="77777777" w:rsidR="009A16D0" w:rsidRPr="00A702AF" w:rsidRDefault="009A16D0" w:rsidP="00DB02CA">
            <w:pPr>
              <w:keepNext/>
              <w:jc w:val="center"/>
              <w:rPr>
                <w:sz w:val="22"/>
                <w:lang w:val="en-US"/>
              </w:rPr>
            </w:pPr>
            <w:r w:rsidRPr="00A702AF">
              <w:rPr>
                <w:sz w:val="22"/>
                <w:lang w:val="en-US"/>
              </w:rPr>
              <w:t>2</w:t>
            </w:r>
          </w:p>
        </w:tc>
        <w:tc>
          <w:tcPr>
            <w:tcW w:w="990" w:type="dxa"/>
            <w:vAlign w:val="center"/>
          </w:tcPr>
          <w:p w14:paraId="6058D4B9" w14:textId="77777777" w:rsidR="009A16D0" w:rsidRPr="00A702AF" w:rsidRDefault="009A16D0" w:rsidP="00DB02CA">
            <w:pPr>
              <w:keepNext/>
              <w:jc w:val="center"/>
              <w:rPr>
                <w:sz w:val="22"/>
                <w:lang w:val="en-US"/>
              </w:rPr>
            </w:pPr>
            <w:r w:rsidRPr="00A702AF">
              <w:rPr>
                <w:sz w:val="22"/>
                <w:lang w:val="en-US"/>
              </w:rPr>
              <w:t>-</w:t>
            </w:r>
          </w:p>
        </w:tc>
      </w:tr>
      <w:tr w:rsidR="009A16D0" w:rsidRPr="00A702AF" w14:paraId="6379766F" w14:textId="77777777" w:rsidTr="004B47E3">
        <w:trPr>
          <w:jc w:val="center"/>
        </w:trPr>
        <w:tc>
          <w:tcPr>
            <w:tcW w:w="816" w:type="dxa"/>
            <w:vMerge/>
            <w:vAlign w:val="center"/>
          </w:tcPr>
          <w:p w14:paraId="69B7614A" w14:textId="77777777" w:rsidR="009A16D0" w:rsidRPr="00A702AF" w:rsidRDefault="009A16D0" w:rsidP="00DB02CA">
            <w:pPr>
              <w:jc w:val="center"/>
              <w:rPr>
                <w:b/>
                <w:sz w:val="22"/>
                <w:lang w:val="en-US" w:eastAsia="zh-CN"/>
              </w:rPr>
            </w:pPr>
          </w:p>
        </w:tc>
        <w:tc>
          <w:tcPr>
            <w:tcW w:w="2731" w:type="dxa"/>
            <w:vAlign w:val="center"/>
          </w:tcPr>
          <w:p w14:paraId="3B1C482C" w14:textId="77777777" w:rsidR="009A16D0" w:rsidRPr="00A702AF" w:rsidRDefault="009A16D0" w:rsidP="00DB02CA">
            <w:pPr>
              <w:jc w:val="center"/>
              <w:rPr>
                <w:b/>
                <w:sz w:val="22"/>
                <w:lang w:val="en-US" w:eastAsia="zh-CN"/>
              </w:rPr>
            </w:pPr>
            <w:r w:rsidRPr="00A702AF">
              <w:rPr>
                <w:b/>
                <w:sz w:val="22"/>
                <w:szCs w:val="22"/>
                <w:lang w:val="en-US"/>
              </w:rPr>
              <w:t>3GPP Indoor Hotspot</w:t>
            </w:r>
            <w:r w:rsidR="00C22B9C" w:rsidRPr="00A702AF">
              <w:rPr>
                <w:b/>
                <w:sz w:val="22"/>
                <w:szCs w:val="22"/>
                <w:lang w:val="en-US"/>
              </w:rPr>
              <w:t xml:space="preserve"> [1]</w:t>
            </w:r>
          </w:p>
        </w:tc>
        <w:tc>
          <w:tcPr>
            <w:tcW w:w="977" w:type="dxa"/>
            <w:vAlign w:val="center"/>
          </w:tcPr>
          <w:p w14:paraId="4709963A" w14:textId="77777777" w:rsidR="009A16D0" w:rsidRPr="00A702AF" w:rsidRDefault="009A16D0" w:rsidP="00DB02CA">
            <w:pPr>
              <w:jc w:val="center"/>
              <w:rPr>
                <w:sz w:val="22"/>
                <w:lang w:val="en-US" w:eastAsia="zh-CN"/>
              </w:rPr>
            </w:pPr>
            <w:r w:rsidRPr="00A702AF">
              <w:rPr>
                <w:sz w:val="22"/>
                <w:lang w:val="en-US" w:eastAsia="zh-CN"/>
              </w:rPr>
              <w:t>43.3</w:t>
            </w:r>
          </w:p>
        </w:tc>
        <w:tc>
          <w:tcPr>
            <w:tcW w:w="976" w:type="dxa"/>
            <w:vAlign w:val="center"/>
          </w:tcPr>
          <w:p w14:paraId="55D50B88" w14:textId="77777777" w:rsidR="009A16D0" w:rsidRPr="00A702AF" w:rsidRDefault="009A16D0" w:rsidP="00DB02CA">
            <w:pPr>
              <w:jc w:val="center"/>
              <w:rPr>
                <w:sz w:val="22"/>
                <w:lang w:val="en-US" w:eastAsia="zh-CN"/>
              </w:rPr>
            </w:pPr>
            <w:r w:rsidRPr="00A702AF">
              <w:rPr>
                <w:sz w:val="22"/>
                <w:lang w:val="en-US" w:eastAsia="zh-CN"/>
              </w:rPr>
              <w:t>1.73</w:t>
            </w:r>
          </w:p>
        </w:tc>
        <w:tc>
          <w:tcPr>
            <w:tcW w:w="976" w:type="dxa"/>
            <w:vAlign w:val="center"/>
          </w:tcPr>
          <w:p w14:paraId="69283FCA" w14:textId="77777777" w:rsidR="009A16D0" w:rsidRPr="00A702AF" w:rsidRDefault="009A16D0" w:rsidP="00DB02CA">
            <w:pPr>
              <w:jc w:val="center"/>
              <w:rPr>
                <w:sz w:val="22"/>
                <w:lang w:val="en-US"/>
              </w:rPr>
            </w:pPr>
            <w:r w:rsidRPr="00A702AF">
              <w:rPr>
                <w:sz w:val="22"/>
                <w:lang w:val="en-US"/>
              </w:rPr>
              <w:t>3</w:t>
            </w:r>
          </w:p>
        </w:tc>
        <w:tc>
          <w:tcPr>
            <w:tcW w:w="975" w:type="dxa"/>
            <w:vAlign w:val="center"/>
          </w:tcPr>
          <w:p w14:paraId="48240AFD" w14:textId="77777777" w:rsidR="009A16D0" w:rsidRPr="00A702AF" w:rsidRDefault="009A16D0" w:rsidP="00DB02CA">
            <w:pPr>
              <w:keepNext/>
              <w:jc w:val="center"/>
              <w:rPr>
                <w:sz w:val="22"/>
                <w:lang w:val="en-US"/>
              </w:rPr>
            </w:pPr>
            <w:r w:rsidRPr="00A702AF">
              <w:rPr>
                <w:sz w:val="22"/>
                <w:lang w:val="en-US"/>
              </w:rPr>
              <w:t>61.3</w:t>
            </w:r>
          </w:p>
        </w:tc>
        <w:tc>
          <w:tcPr>
            <w:tcW w:w="1004" w:type="dxa"/>
            <w:vAlign w:val="center"/>
          </w:tcPr>
          <w:p w14:paraId="29C66740" w14:textId="77777777" w:rsidR="009A16D0" w:rsidRPr="00A702AF" w:rsidRDefault="009A16D0" w:rsidP="00DB02CA">
            <w:pPr>
              <w:keepNext/>
              <w:jc w:val="center"/>
              <w:rPr>
                <w:sz w:val="22"/>
                <w:lang w:val="en-US"/>
              </w:rPr>
            </w:pPr>
            <w:r w:rsidRPr="00A702AF">
              <w:rPr>
                <w:sz w:val="22"/>
                <w:lang w:val="en-US"/>
              </w:rPr>
              <w:t>1.73</w:t>
            </w:r>
          </w:p>
        </w:tc>
        <w:tc>
          <w:tcPr>
            <w:tcW w:w="990" w:type="dxa"/>
            <w:vAlign w:val="center"/>
          </w:tcPr>
          <w:p w14:paraId="3B73C5D6" w14:textId="77777777" w:rsidR="009A16D0" w:rsidRPr="00A702AF" w:rsidRDefault="009A16D0" w:rsidP="00DB02CA">
            <w:pPr>
              <w:keepNext/>
              <w:jc w:val="center"/>
              <w:rPr>
                <w:sz w:val="22"/>
                <w:lang w:val="en-US"/>
              </w:rPr>
            </w:pPr>
            <w:r w:rsidRPr="00A702AF">
              <w:rPr>
                <w:sz w:val="22"/>
                <w:lang w:val="en-US"/>
              </w:rPr>
              <w:t>3</w:t>
            </w:r>
          </w:p>
        </w:tc>
      </w:tr>
      <w:tr w:rsidR="009A16D0" w:rsidRPr="00A702AF" w14:paraId="4B6E8C56" w14:textId="77777777" w:rsidTr="004B47E3">
        <w:trPr>
          <w:jc w:val="center"/>
        </w:trPr>
        <w:tc>
          <w:tcPr>
            <w:tcW w:w="816" w:type="dxa"/>
            <w:vMerge w:val="restart"/>
            <w:vAlign w:val="center"/>
          </w:tcPr>
          <w:p w14:paraId="45C17C68" w14:textId="77777777" w:rsidR="009A16D0" w:rsidRPr="00A702AF" w:rsidRDefault="009A16D0" w:rsidP="00DB02CA">
            <w:pPr>
              <w:jc w:val="center"/>
              <w:rPr>
                <w:b/>
                <w:sz w:val="22"/>
                <w:lang w:val="en-US" w:eastAsia="zh-CN"/>
              </w:rPr>
            </w:pPr>
            <w:r w:rsidRPr="00A702AF">
              <w:rPr>
                <w:b/>
                <w:sz w:val="22"/>
                <w:lang w:val="en-US" w:eastAsia="zh-CN"/>
              </w:rPr>
              <w:t>NLOS</w:t>
            </w:r>
          </w:p>
        </w:tc>
        <w:tc>
          <w:tcPr>
            <w:tcW w:w="2731" w:type="dxa"/>
            <w:vAlign w:val="center"/>
          </w:tcPr>
          <w:p w14:paraId="2ACE73D4" w14:textId="77777777" w:rsidR="009A16D0" w:rsidRPr="00A702AF" w:rsidRDefault="009A16D0" w:rsidP="00DB02CA">
            <w:pPr>
              <w:jc w:val="center"/>
              <w:rPr>
                <w:b/>
                <w:sz w:val="22"/>
                <w:lang w:val="en-US" w:eastAsia="zh-CN"/>
              </w:rPr>
            </w:pPr>
            <w:r w:rsidRPr="00A702AF">
              <w:rPr>
                <w:b/>
                <w:sz w:val="22"/>
                <w:szCs w:val="22"/>
                <w:lang w:val="en-US"/>
              </w:rPr>
              <w:t>Measurement Linear Fit</w:t>
            </w:r>
          </w:p>
        </w:tc>
        <w:tc>
          <w:tcPr>
            <w:tcW w:w="977" w:type="dxa"/>
            <w:vAlign w:val="center"/>
          </w:tcPr>
          <w:p w14:paraId="4D3E61E2" w14:textId="77777777" w:rsidR="009A16D0" w:rsidRPr="00A702AF" w:rsidRDefault="009A16D0" w:rsidP="00DB02CA">
            <w:pPr>
              <w:jc w:val="center"/>
              <w:rPr>
                <w:sz w:val="22"/>
                <w:lang w:val="en-US" w:eastAsia="zh-CN"/>
              </w:rPr>
            </w:pPr>
            <w:r w:rsidRPr="00A702AF">
              <w:rPr>
                <w:sz w:val="22"/>
                <w:lang w:val="en-US" w:eastAsia="zh-CN"/>
              </w:rPr>
              <w:t>21.6</w:t>
            </w:r>
          </w:p>
        </w:tc>
        <w:tc>
          <w:tcPr>
            <w:tcW w:w="976" w:type="dxa"/>
            <w:vAlign w:val="center"/>
          </w:tcPr>
          <w:p w14:paraId="6D3DFB15" w14:textId="77777777" w:rsidR="009A16D0" w:rsidRPr="00A702AF" w:rsidRDefault="009A16D0" w:rsidP="00DB02CA">
            <w:pPr>
              <w:jc w:val="center"/>
              <w:rPr>
                <w:sz w:val="22"/>
                <w:lang w:val="en-US" w:eastAsia="zh-CN"/>
              </w:rPr>
            </w:pPr>
            <w:r w:rsidRPr="00A702AF">
              <w:rPr>
                <w:sz w:val="22"/>
                <w:lang w:val="en-US" w:eastAsia="zh-CN"/>
              </w:rPr>
              <w:t>4.3</w:t>
            </w:r>
          </w:p>
        </w:tc>
        <w:tc>
          <w:tcPr>
            <w:tcW w:w="976" w:type="dxa"/>
            <w:vAlign w:val="center"/>
          </w:tcPr>
          <w:p w14:paraId="7DD6489D" w14:textId="77777777" w:rsidR="009A16D0" w:rsidRPr="00A702AF" w:rsidRDefault="009A16D0" w:rsidP="00DB02CA">
            <w:pPr>
              <w:jc w:val="center"/>
              <w:rPr>
                <w:sz w:val="22"/>
                <w:lang w:val="en-US"/>
              </w:rPr>
            </w:pPr>
            <w:r w:rsidRPr="00A702AF">
              <w:rPr>
                <w:sz w:val="22"/>
                <w:lang w:val="en-US"/>
              </w:rPr>
              <w:t>6.1</w:t>
            </w:r>
          </w:p>
        </w:tc>
        <w:tc>
          <w:tcPr>
            <w:tcW w:w="975" w:type="dxa"/>
            <w:vAlign w:val="center"/>
          </w:tcPr>
          <w:p w14:paraId="20ACB622" w14:textId="77777777" w:rsidR="009A16D0" w:rsidRPr="00A702AF" w:rsidRDefault="009A16D0" w:rsidP="00DB02CA">
            <w:pPr>
              <w:keepNext/>
              <w:jc w:val="center"/>
              <w:rPr>
                <w:sz w:val="22"/>
                <w:lang w:val="en-US"/>
              </w:rPr>
            </w:pPr>
            <w:r w:rsidRPr="00A702AF">
              <w:rPr>
                <w:sz w:val="22"/>
                <w:lang w:val="en-US"/>
              </w:rPr>
              <w:t>42.1</w:t>
            </w:r>
          </w:p>
        </w:tc>
        <w:tc>
          <w:tcPr>
            <w:tcW w:w="1004" w:type="dxa"/>
            <w:vAlign w:val="center"/>
          </w:tcPr>
          <w:p w14:paraId="1CD3FD03" w14:textId="77777777" w:rsidR="009A16D0" w:rsidRPr="00A702AF" w:rsidRDefault="009A16D0" w:rsidP="00DB02CA">
            <w:pPr>
              <w:keepNext/>
              <w:jc w:val="center"/>
              <w:rPr>
                <w:sz w:val="22"/>
                <w:lang w:val="en-US"/>
              </w:rPr>
            </w:pPr>
            <w:r w:rsidRPr="00A702AF">
              <w:rPr>
                <w:sz w:val="22"/>
                <w:lang w:val="en-US"/>
              </w:rPr>
              <w:t>4.5</w:t>
            </w:r>
          </w:p>
        </w:tc>
        <w:tc>
          <w:tcPr>
            <w:tcW w:w="990" w:type="dxa"/>
            <w:vAlign w:val="center"/>
          </w:tcPr>
          <w:p w14:paraId="0B9E1A95" w14:textId="77777777" w:rsidR="009A16D0" w:rsidRPr="00A702AF" w:rsidRDefault="009A16D0" w:rsidP="00DB02CA">
            <w:pPr>
              <w:keepNext/>
              <w:jc w:val="center"/>
              <w:rPr>
                <w:sz w:val="22"/>
                <w:lang w:val="en-US"/>
              </w:rPr>
            </w:pPr>
            <w:r w:rsidRPr="00A702AF">
              <w:rPr>
                <w:sz w:val="22"/>
                <w:lang w:val="en-US"/>
              </w:rPr>
              <w:t>3.2</w:t>
            </w:r>
          </w:p>
        </w:tc>
      </w:tr>
      <w:tr w:rsidR="009A16D0" w:rsidRPr="00A702AF" w14:paraId="0BE72C5F" w14:textId="77777777" w:rsidTr="004B47E3">
        <w:trPr>
          <w:trHeight w:val="70"/>
          <w:jc w:val="center"/>
        </w:trPr>
        <w:tc>
          <w:tcPr>
            <w:tcW w:w="816" w:type="dxa"/>
            <w:vMerge/>
            <w:vAlign w:val="center"/>
          </w:tcPr>
          <w:p w14:paraId="6B0AA0A6" w14:textId="77777777" w:rsidR="009A16D0" w:rsidRPr="00A702AF" w:rsidRDefault="009A16D0" w:rsidP="00DB02CA">
            <w:pPr>
              <w:jc w:val="center"/>
              <w:rPr>
                <w:b/>
                <w:sz w:val="22"/>
                <w:lang w:val="en-US" w:eastAsia="zh-CN"/>
              </w:rPr>
            </w:pPr>
          </w:p>
        </w:tc>
        <w:tc>
          <w:tcPr>
            <w:tcW w:w="2731" w:type="dxa"/>
            <w:vAlign w:val="center"/>
          </w:tcPr>
          <w:p w14:paraId="11C1DF3E" w14:textId="77777777" w:rsidR="009A16D0" w:rsidRPr="00A702AF" w:rsidRDefault="009A16D0" w:rsidP="00DB02CA">
            <w:pPr>
              <w:jc w:val="center"/>
              <w:rPr>
                <w:b/>
                <w:sz w:val="22"/>
                <w:lang w:val="en-US" w:eastAsia="zh-CN"/>
              </w:rPr>
            </w:pPr>
            <w:r w:rsidRPr="00A702AF">
              <w:rPr>
                <w:b/>
                <w:sz w:val="22"/>
                <w:szCs w:val="22"/>
                <w:lang w:val="en-US"/>
              </w:rPr>
              <w:t>3GPP Indoor Hotspot</w:t>
            </w:r>
            <w:r w:rsidR="00C22B9C" w:rsidRPr="00A702AF">
              <w:rPr>
                <w:b/>
                <w:sz w:val="22"/>
                <w:szCs w:val="22"/>
                <w:lang w:val="en-US"/>
              </w:rPr>
              <w:t xml:space="preserve"> [1]</w:t>
            </w:r>
          </w:p>
        </w:tc>
        <w:tc>
          <w:tcPr>
            <w:tcW w:w="977" w:type="dxa"/>
            <w:vAlign w:val="center"/>
          </w:tcPr>
          <w:p w14:paraId="559E0665" w14:textId="77777777" w:rsidR="009A16D0" w:rsidRPr="00A702AF" w:rsidRDefault="009A16D0" w:rsidP="00DB02CA">
            <w:pPr>
              <w:jc w:val="center"/>
              <w:rPr>
                <w:sz w:val="22"/>
                <w:lang w:val="en-US" w:eastAsia="zh-CN"/>
              </w:rPr>
            </w:pPr>
            <w:r w:rsidRPr="00A702AF">
              <w:rPr>
                <w:sz w:val="22"/>
                <w:lang w:val="en-US" w:eastAsia="zh-CN"/>
              </w:rPr>
              <w:t>43.3</w:t>
            </w:r>
          </w:p>
        </w:tc>
        <w:tc>
          <w:tcPr>
            <w:tcW w:w="976" w:type="dxa"/>
            <w:vAlign w:val="center"/>
          </w:tcPr>
          <w:p w14:paraId="2A68255D" w14:textId="77777777" w:rsidR="009A16D0" w:rsidRPr="00A702AF" w:rsidRDefault="009A16D0" w:rsidP="00DB02CA">
            <w:pPr>
              <w:jc w:val="center"/>
              <w:rPr>
                <w:sz w:val="22"/>
                <w:lang w:val="en-US" w:eastAsia="zh-CN"/>
              </w:rPr>
            </w:pPr>
            <w:r w:rsidRPr="00A702AF">
              <w:rPr>
                <w:sz w:val="22"/>
                <w:lang w:val="en-US" w:eastAsia="zh-CN"/>
              </w:rPr>
              <w:t>3.19</w:t>
            </w:r>
          </w:p>
        </w:tc>
        <w:tc>
          <w:tcPr>
            <w:tcW w:w="976" w:type="dxa"/>
            <w:vAlign w:val="center"/>
          </w:tcPr>
          <w:p w14:paraId="786E1E00" w14:textId="77777777" w:rsidR="009A16D0" w:rsidRPr="00A702AF" w:rsidRDefault="009A16D0" w:rsidP="00DB02CA">
            <w:pPr>
              <w:jc w:val="center"/>
              <w:rPr>
                <w:sz w:val="22"/>
                <w:lang w:val="en-US"/>
              </w:rPr>
            </w:pPr>
            <w:r w:rsidRPr="00A702AF">
              <w:rPr>
                <w:sz w:val="22"/>
                <w:lang w:val="en-US"/>
              </w:rPr>
              <w:t>8.29</w:t>
            </w:r>
          </w:p>
        </w:tc>
        <w:tc>
          <w:tcPr>
            <w:tcW w:w="975" w:type="dxa"/>
            <w:vAlign w:val="center"/>
          </w:tcPr>
          <w:p w14:paraId="3381CF33" w14:textId="77777777" w:rsidR="009A16D0" w:rsidRPr="00A702AF" w:rsidRDefault="009A16D0" w:rsidP="00DB02CA">
            <w:pPr>
              <w:keepNext/>
              <w:jc w:val="center"/>
              <w:rPr>
                <w:sz w:val="22"/>
                <w:lang w:val="en-US"/>
              </w:rPr>
            </w:pPr>
            <w:r w:rsidRPr="00A702AF">
              <w:rPr>
                <w:sz w:val="22"/>
                <w:lang w:val="en-US"/>
              </w:rPr>
              <w:t>61.3</w:t>
            </w:r>
          </w:p>
        </w:tc>
        <w:tc>
          <w:tcPr>
            <w:tcW w:w="1004" w:type="dxa"/>
            <w:vAlign w:val="center"/>
          </w:tcPr>
          <w:p w14:paraId="15F6B245" w14:textId="77777777" w:rsidR="009A16D0" w:rsidRPr="00A702AF" w:rsidRDefault="009A16D0" w:rsidP="00DB02CA">
            <w:pPr>
              <w:keepNext/>
              <w:jc w:val="center"/>
              <w:rPr>
                <w:sz w:val="22"/>
                <w:lang w:val="en-US"/>
              </w:rPr>
            </w:pPr>
            <w:r w:rsidRPr="00A702AF">
              <w:rPr>
                <w:sz w:val="22"/>
                <w:lang w:val="en-US"/>
              </w:rPr>
              <w:t>3.19</w:t>
            </w:r>
          </w:p>
        </w:tc>
        <w:tc>
          <w:tcPr>
            <w:tcW w:w="990" w:type="dxa"/>
            <w:vAlign w:val="center"/>
          </w:tcPr>
          <w:p w14:paraId="3421B345" w14:textId="77777777" w:rsidR="009A16D0" w:rsidRPr="00A702AF" w:rsidRDefault="009A16D0" w:rsidP="00DB02CA">
            <w:pPr>
              <w:keepNext/>
              <w:jc w:val="center"/>
              <w:rPr>
                <w:sz w:val="22"/>
                <w:lang w:val="en-US"/>
              </w:rPr>
            </w:pPr>
            <w:r w:rsidRPr="00A702AF">
              <w:rPr>
                <w:sz w:val="22"/>
                <w:lang w:val="en-US"/>
              </w:rPr>
              <w:t>8.29</w:t>
            </w:r>
          </w:p>
        </w:tc>
      </w:tr>
    </w:tbl>
    <w:p w14:paraId="3E9DE4DF" w14:textId="77777777" w:rsidR="009A16D0" w:rsidRPr="00A702AF" w:rsidRDefault="009A16D0" w:rsidP="009A16D0">
      <w:pPr>
        <w:pStyle w:val="Caption"/>
        <w:jc w:val="center"/>
        <w:rPr>
          <w:lang w:val="en-US"/>
        </w:rPr>
      </w:pPr>
      <w:r w:rsidRPr="00A702AF">
        <w:rPr>
          <w:lang w:val="en-US"/>
        </w:rPr>
        <w:t>Table 1. Summary of model parameters.</w:t>
      </w:r>
    </w:p>
    <w:p w14:paraId="2DAE53E8" w14:textId="77777777" w:rsidR="009A16D0" w:rsidRPr="00A702AF" w:rsidRDefault="009A16D0" w:rsidP="009A16D0">
      <w:pPr>
        <w:jc w:val="both"/>
        <w:rPr>
          <w:sz w:val="22"/>
          <w:lang w:val="en-US"/>
        </w:rPr>
      </w:pPr>
      <w:r w:rsidRPr="00A702AF">
        <w:rPr>
          <w:sz w:val="22"/>
          <w:lang w:val="en-US"/>
        </w:rPr>
        <w:t>As it can be seen, in LOS conditions, propagation at both frequencies is in good agreement with free space (slope n=2). It should be noted that in the case of 3.5 GHz, LOS measurements were only possible up to a distance of 25-30 m due to operational constraints in the scenario. After that distance, measurements were in almost-LOS (ALOS), which explains the change in slope for longer distances.</w:t>
      </w:r>
    </w:p>
    <w:p w14:paraId="09A4D733" w14:textId="5C70CD19" w:rsidR="0040737E" w:rsidRPr="00A702AF" w:rsidRDefault="00027848" w:rsidP="009A16D0">
      <w:pPr>
        <w:jc w:val="both"/>
        <w:rPr>
          <w:sz w:val="22"/>
          <w:lang w:val="en-US"/>
        </w:rPr>
      </w:pPr>
      <w:r w:rsidRPr="00A702AF">
        <w:rPr>
          <w:sz w:val="22"/>
          <w:lang w:val="en-US"/>
        </w:rPr>
        <w:t>For the NLOS case, it can be seen in the figure, how the data at 3.5 GHz and 28 GHz present slopes close to n=4 in both cases (n=4.3 for 3.5 GHz and n=4.5 for 28 GHz). Such similar slopes at both frequencies indicate little frequency dependence for this particular scenario. Moreover, the measured path loss offset between 3.5 GHz and 28 GHz was in the range 16-22 dB (where the nominal expected was 18 dB).</w:t>
      </w:r>
    </w:p>
    <w:p w14:paraId="13E0661E" w14:textId="77777777" w:rsidR="00BF39E6" w:rsidRPr="00A702AF" w:rsidRDefault="003275A5" w:rsidP="00BF39E6">
      <w:pPr>
        <w:keepNext/>
        <w:jc w:val="center"/>
        <w:rPr>
          <w:lang w:val="en-US"/>
        </w:rPr>
      </w:pPr>
      <w:r w:rsidRPr="00A702AF">
        <w:rPr>
          <w:noProof/>
          <w:sz w:val="22"/>
          <w:lang w:val="en-US"/>
        </w:rPr>
        <w:drawing>
          <wp:inline distT="0" distB="0" distL="0" distR="0" wp14:anchorId="50963E0F" wp14:editId="2ED79673">
            <wp:extent cx="4502030" cy="348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4506095" cy="3489298"/>
                    </a:xfrm>
                    <a:prstGeom prst="rect">
                      <a:avLst/>
                    </a:prstGeom>
                    <a:noFill/>
                  </pic:spPr>
                </pic:pic>
              </a:graphicData>
            </a:graphic>
          </wp:inline>
        </w:drawing>
      </w:r>
    </w:p>
    <w:p w14:paraId="22BA5548" w14:textId="77777777" w:rsidR="003275A5" w:rsidRPr="00A702AF" w:rsidRDefault="00BF39E6" w:rsidP="00BF39E6">
      <w:pPr>
        <w:pStyle w:val="Caption"/>
        <w:jc w:val="center"/>
        <w:rPr>
          <w:sz w:val="22"/>
          <w:lang w:val="en-US"/>
        </w:rPr>
      </w:pPr>
      <w:r w:rsidRPr="00A702AF">
        <w:rPr>
          <w:lang w:val="en-US"/>
        </w:rPr>
        <w:t xml:space="preserve">Figure </w:t>
      </w:r>
      <w:r w:rsidRPr="00A702AF">
        <w:rPr>
          <w:lang w:val="en-US"/>
        </w:rPr>
        <w:fldChar w:fldCharType="begin"/>
      </w:r>
      <w:r w:rsidRPr="00A702AF">
        <w:rPr>
          <w:lang w:val="en-US"/>
        </w:rPr>
        <w:instrText xml:space="preserve"> SEQ Figure \* ARABIC </w:instrText>
      </w:r>
      <w:r w:rsidRPr="00A702AF">
        <w:rPr>
          <w:lang w:val="en-US"/>
        </w:rPr>
        <w:fldChar w:fldCharType="separate"/>
      </w:r>
      <w:r w:rsidR="00A264C2" w:rsidRPr="00A702AF">
        <w:rPr>
          <w:noProof/>
          <w:lang w:val="en-US"/>
        </w:rPr>
        <w:t>1</w:t>
      </w:r>
      <w:r w:rsidRPr="00A702AF">
        <w:rPr>
          <w:lang w:val="en-US"/>
        </w:rPr>
        <w:fldChar w:fldCharType="end"/>
      </w:r>
      <w:r w:rsidRPr="00A702AF">
        <w:rPr>
          <w:lang w:val="en-US"/>
        </w:rPr>
        <w:t xml:space="preserve">. </w:t>
      </w:r>
      <w:r w:rsidR="00602515" w:rsidRPr="00A702AF">
        <w:rPr>
          <w:lang w:val="en-US"/>
        </w:rPr>
        <w:t>M</w:t>
      </w:r>
      <w:r w:rsidRPr="00A702AF">
        <w:rPr>
          <w:lang w:val="en-US"/>
        </w:rPr>
        <w:t>easurement results</w:t>
      </w:r>
      <w:r w:rsidR="00602515" w:rsidRPr="00A702AF">
        <w:rPr>
          <w:lang w:val="en-US"/>
        </w:rPr>
        <w:t xml:space="preserve"> and models at 3.5 GHz</w:t>
      </w:r>
      <w:r w:rsidRPr="00A702AF">
        <w:rPr>
          <w:lang w:val="en-US"/>
        </w:rPr>
        <w:t>.</w:t>
      </w:r>
    </w:p>
    <w:p w14:paraId="61667077" w14:textId="77777777" w:rsidR="00BF39E6" w:rsidRPr="00A702AF" w:rsidRDefault="003275A5" w:rsidP="00BF39E6">
      <w:pPr>
        <w:keepNext/>
        <w:jc w:val="center"/>
        <w:rPr>
          <w:lang w:val="en-US"/>
        </w:rPr>
      </w:pPr>
      <w:r w:rsidRPr="00A702AF">
        <w:rPr>
          <w:noProof/>
          <w:sz w:val="22"/>
          <w:lang w:val="en-US"/>
        </w:rPr>
        <w:drawing>
          <wp:inline distT="0" distB="0" distL="0" distR="0" wp14:anchorId="1FB37AD1" wp14:editId="437B70E1">
            <wp:extent cx="4508530" cy="3483864"/>
            <wp:effectExtent l="0" t="0" r="635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4508530" cy="3483864"/>
                    </a:xfrm>
                    <a:prstGeom prst="rect">
                      <a:avLst/>
                    </a:prstGeom>
                    <a:noFill/>
                  </pic:spPr>
                </pic:pic>
              </a:graphicData>
            </a:graphic>
          </wp:inline>
        </w:drawing>
      </w:r>
    </w:p>
    <w:p w14:paraId="31F55FBF" w14:textId="77777777" w:rsidR="003275A5" w:rsidRPr="00A702AF" w:rsidRDefault="00BF39E6" w:rsidP="00BF39E6">
      <w:pPr>
        <w:pStyle w:val="Caption"/>
        <w:jc w:val="center"/>
        <w:rPr>
          <w:lang w:val="en-US"/>
        </w:rPr>
      </w:pPr>
      <w:r w:rsidRPr="00A702AF">
        <w:rPr>
          <w:lang w:val="en-US"/>
        </w:rPr>
        <w:t xml:space="preserve">Figure </w:t>
      </w:r>
      <w:r w:rsidRPr="00A702AF">
        <w:rPr>
          <w:lang w:val="en-US"/>
        </w:rPr>
        <w:fldChar w:fldCharType="begin"/>
      </w:r>
      <w:r w:rsidRPr="00A702AF">
        <w:rPr>
          <w:lang w:val="en-US"/>
        </w:rPr>
        <w:instrText xml:space="preserve"> SEQ Figure \* ARABIC </w:instrText>
      </w:r>
      <w:r w:rsidRPr="00A702AF">
        <w:rPr>
          <w:lang w:val="en-US"/>
        </w:rPr>
        <w:fldChar w:fldCharType="separate"/>
      </w:r>
      <w:r w:rsidR="00A264C2" w:rsidRPr="00A702AF">
        <w:rPr>
          <w:noProof/>
          <w:lang w:val="en-US"/>
        </w:rPr>
        <w:t>2</w:t>
      </w:r>
      <w:r w:rsidRPr="00A702AF">
        <w:rPr>
          <w:lang w:val="en-US"/>
        </w:rPr>
        <w:fldChar w:fldCharType="end"/>
      </w:r>
      <w:r w:rsidRPr="00A702AF">
        <w:rPr>
          <w:lang w:val="en-US"/>
        </w:rPr>
        <w:t xml:space="preserve">. </w:t>
      </w:r>
      <w:r w:rsidR="00602515" w:rsidRPr="00A702AF">
        <w:rPr>
          <w:lang w:val="en-US"/>
        </w:rPr>
        <w:t>M</w:t>
      </w:r>
      <w:r w:rsidRPr="00A702AF">
        <w:rPr>
          <w:lang w:val="en-US"/>
        </w:rPr>
        <w:t>easurement results</w:t>
      </w:r>
      <w:r w:rsidR="00602515" w:rsidRPr="00A702AF">
        <w:rPr>
          <w:lang w:val="en-US"/>
        </w:rPr>
        <w:t xml:space="preserve"> and models at 28 GHz</w:t>
      </w:r>
      <w:r w:rsidRPr="00A702AF">
        <w:rPr>
          <w:lang w:val="en-US"/>
        </w:rPr>
        <w:t>.</w:t>
      </w:r>
    </w:p>
    <w:p w14:paraId="5F943505" w14:textId="64453316" w:rsidR="005349B9" w:rsidRPr="00A702AF" w:rsidRDefault="00CB5790" w:rsidP="00451E1D">
      <w:pPr>
        <w:jc w:val="both"/>
        <w:rPr>
          <w:sz w:val="22"/>
          <w:szCs w:val="22"/>
          <w:lang w:val="en-US"/>
        </w:rPr>
      </w:pPr>
      <w:r w:rsidRPr="00A702AF">
        <w:rPr>
          <w:sz w:val="22"/>
          <w:szCs w:val="22"/>
          <w:lang w:val="en-US"/>
        </w:rPr>
        <w:t>Tab. 2 summarizes the fit of the different models to the measurements.</w:t>
      </w:r>
      <w:r w:rsidR="00867C13" w:rsidRPr="00A702AF">
        <w:rPr>
          <w:sz w:val="22"/>
          <w:szCs w:val="22"/>
          <w:lang w:val="en-US"/>
        </w:rPr>
        <w:t xml:space="preserve"> These</w:t>
      </w:r>
      <w:r w:rsidR="00A32B3C" w:rsidRPr="00A702AF">
        <w:rPr>
          <w:sz w:val="22"/>
          <w:szCs w:val="22"/>
          <w:lang w:val="en-US"/>
        </w:rPr>
        <w:t xml:space="preserve"> </w:t>
      </w:r>
      <w:r w:rsidR="00867C13" w:rsidRPr="00A702AF">
        <w:rPr>
          <w:sz w:val="22"/>
          <w:szCs w:val="22"/>
          <w:lang w:val="en-US"/>
        </w:rPr>
        <w:t xml:space="preserve">results </w:t>
      </w:r>
      <w:r w:rsidR="00A32B3C" w:rsidRPr="00A702AF">
        <w:rPr>
          <w:sz w:val="22"/>
          <w:szCs w:val="22"/>
          <w:lang w:val="en-US"/>
        </w:rPr>
        <w:t xml:space="preserve">provide numerical </w:t>
      </w:r>
      <w:r w:rsidR="00867C13" w:rsidRPr="00A702AF">
        <w:rPr>
          <w:sz w:val="22"/>
          <w:szCs w:val="22"/>
          <w:lang w:val="en-US"/>
        </w:rPr>
        <w:t>support t</w:t>
      </w:r>
      <w:r w:rsidR="00A32B3C" w:rsidRPr="00A702AF">
        <w:rPr>
          <w:sz w:val="22"/>
          <w:szCs w:val="22"/>
          <w:lang w:val="en-US"/>
        </w:rPr>
        <w:t>o the g</w:t>
      </w:r>
      <w:r w:rsidR="001679EA" w:rsidRPr="00A702AF">
        <w:rPr>
          <w:sz w:val="22"/>
          <w:szCs w:val="22"/>
          <w:lang w:val="en-US"/>
        </w:rPr>
        <w:t>ood agreement</w:t>
      </w:r>
      <w:r w:rsidR="00867C13" w:rsidRPr="00A702AF">
        <w:rPr>
          <w:sz w:val="22"/>
          <w:szCs w:val="22"/>
          <w:lang w:val="en-US"/>
        </w:rPr>
        <w:t xml:space="preserve"> </w:t>
      </w:r>
      <w:r w:rsidR="00451E1D" w:rsidRPr="00A702AF">
        <w:rPr>
          <w:sz w:val="22"/>
          <w:szCs w:val="22"/>
          <w:lang w:val="en-US"/>
        </w:rPr>
        <w:t>of</w:t>
      </w:r>
      <w:r w:rsidR="00867C13" w:rsidRPr="00A702AF">
        <w:rPr>
          <w:sz w:val="22"/>
          <w:szCs w:val="22"/>
          <w:lang w:val="en-US"/>
        </w:rPr>
        <w:t xml:space="preserve"> </w:t>
      </w:r>
      <w:r w:rsidR="00A32B3C" w:rsidRPr="00A702AF">
        <w:rPr>
          <w:sz w:val="22"/>
          <w:szCs w:val="22"/>
          <w:lang w:val="en-US"/>
        </w:rPr>
        <w:t xml:space="preserve">the </w:t>
      </w:r>
      <w:r w:rsidR="00867C13" w:rsidRPr="00A702AF">
        <w:rPr>
          <w:sz w:val="22"/>
          <w:szCs w:val="22"/>
          <w:lang w:val="en-US"/>
        </w:rPr>
        <w:t>free space</w:t>
      </w:r>
      <w:r w:rsidR="001679EA" w:rsidRPr="00A702AF">
        <w:rPr>
          <w:sz w:val="22"/>
          <w:szCs w:val="22"/>
          <w:lang w:val="en-US"/>
        </w:rPr>
        <w:t xml:space="preserve"> </w:t>
      </w:r>
      <w:r w:rsidR="00451E1D" w:rsidRPr="00A702AF">
        <w:rPr>
          <w:sz w:val="22"/>
          <w:szCs w:val="22"/>
          <w:lang w:val="en-US"/>
        </w:rPr>
        <w:t xml:space="preserve">to </w:t>
      </w:r>
      <w:r w:rsidR="001679EA" w:rsidRPr="00A702AF">
        <w:rPr>
          <w:sz w:val="22"/>
          <w:szCs w:val="22"/>
          <w:lang w:val="en-US"/>
        </w:rPr>
        <w:t>the LOS data</w:t>
      </w:r>
      <w:r w:rsidR="00451E1D" w:rsidRPr="00A702AF">
        <w:rPr>
          <w:sz w:val="22"/>
          <w:szCs w:val="22"/>
          <w:lang w:val="en-US"/>
        </w:rPr>
        <w:t>. With respect to the reference 3GPP Indoor Hotspot – Office model, as it can be seen in Figs. 1 and 2,</w:t>
      </w:r>
      <w:r w:rsidR="00A32B3C" w:rsidRPr="00A702AF">
        <w:rPr>
          <w:sz w:val="22"/>
          <w:szCs w:val="22"/>
          <w:lang w:val="en-US"/>
        </w:rPr>
        <w:t xml:space="preserve"> the model is able to predict </w:t>
      </w:r>
      <w:r w:rsidR="00360442" w:rsidRPr="00A702AF">
        <w:rPr>
          <w:sz w:val="22"/>
          <w:szCs w:val="22"/>
          <w:lang w:val="en-US"/>
        </w:rPr>
        <w:t>with a certain degree of accuracy the</w:t>
      </w:r>
      <w:r w:rsidR="00A32B3C" w:rsidRPr="00A702AF">
        <w:rPr>
          <w:sz w:val="22"/>
          <w:szCs w:val="22"/>
          <w:lang w:val="en-US"/>
        </w:rPr>
        <w:t xml:space="preserve"> path loss in both LOS and NLOS conditions</w:t>
      </w:r>
      <w:r w:rsidR="00223B5D" w:rsidRPr="00A702AF">
        <w:rPr>
          <w:sz w:val="22"/>
          <w:szCs w:val="22"/>
          <w:lang w:val="en-US"/>
        </w:rPr>
        <w:t>.</w:t>
      </w:r>
      <w:r w:rsidR="00A32B3C" w:rsidRPr="00A702AF">
        <w:rPr>
          <w:sz w:val="22"/>
          <w:szCs w:val="22"/>
          <w:lang w:val="en-US"/>
        </w:rPr>
        <w:t xml:space="preserve"> </w:t>
      </w:r>
    </w:p>
    <w:p w14:paraId="53C2F8C7" w14:textId="1F0817EE" w:rsidR="00223B5D" w:rsidRPr="00A702AF" w:rsidRDefault="00A32B3C" w:rsidP="00451E1D">
      <w:pPr>
        <w:jc w:val="both"/>
        <w:rPr>
          <w:sz w:val="22"/>
          <w:szCs w:val="22"/>
          <w:lang w:val="en-US"/>
        </w:rPr>
      </w:pPr>
      <w:r w:rsidRPr="00A702AF">
        <w:rPr>
          <w:sz w:val="22"/>
          <w:szCs w:val="22"/>
          <w:lang w:val="en-US"/>
        </w:rPr>
        <w:t xml:space="preserve">In LOS, the </w:t>
      </w:r>
      <w:r w:rsidR="006B5900" w:rsidRPr="00A702AF">
        <w:rPr>
          <w:sz w:val="22"/>
          <w:szCs w:val="22"/>
          <w:lang w:val="en-US"/>
        </w:rPr>
        <w:t xml:space="preserve">baseline </w:t>
      </w:r>
      <w:r w:rsidRPr="00A702AF">
        <w:rPr>
          <w:sz w:val="22"/>
          <w:szCs w:val="22"/>
          <w:lang w:val="en-US"/>
        </w:rPr>
        <w:t>3GPP model under</w:t>
      </w:r>
      <w:r w:rsidR="00327801" w:rsidRPr="00A702AF">
        <w:rPr>
          <w:sz w:val="22"/>
          <w:szCs w:val="22"/>
          <w:lang w:val="en-US"/>
        </w:rPr>
        <w:t>e</w:t>
      </w:r>
      <w:r w:rsidRPr="00A702AF">
        <w:rPr>
          <w:sz w:val="22"/>
          <w:szCs w:val="22"/>
          <w:lang w:val="en-US"/>
        </w:rPr>
        <w:t xml:space="preserve">stimates by </w:t>
      </w:r>
      <w:r w:rsidR="00223B5D" w:rsidRPr="00A702AF">
        <w:rPr>
          <w:sz w:val="22"/>
          <w:szCs w:val="22"/>
          <w:lang w:val="en-US"/>
        </w:rPr>
        <w:t>an approximate average of</w:t>
      </w:r>
      <w:r w:rsidRPr="00A702AF">
        <w:rPr>
          <w:sz w:val="22"/>
          <w:szCs w:val="22"/>
          <w:lang w:val="en-US"/>
        </w:rPr>
        <w:t xml:space="preserve"> 3 dB the path loss</w:t>
      </w:r>
      <w:r w:rsidR="00223B5D" w:rsidRPr="00A702AF">
        <w:rPr>
          <w:sz w:val="22"/>
          <w:szCs w:val="22"/>
          <w:lang w:val="en-US"/>
        </w:rPr>
        <w:t>, especially at long distances.</w:t>
      </w:r>
      <w:r w:rsidR="00941DF1" w:rsidRPr="00A702AF">
        <w:rPr>
          <w:sz w:val="22"/>
          <w:szCs w:val="22"/>
          <w:lang w:val="en-US"/>
        </w:rPr>
        <w:t xml:space="preserve"> </w:t>
      </w:r>
      <w:r w:rsidRPr="00A702AF">
        <w:rPr>
          <w:sz w:val="22"/>
          <w:szCs w:val="22"/>
          <w:lang w:val="en-US"/>
        </w:rPr>
        <w:t xml:space="preserve">This is due to the fact that the 3GPP model assumes </w:t>
      </w:r>
      <w:r w:rsidR="006B5900" w:rsidRPr="00A702AF">
        <w:rPr>
          <w:sz w:val="22"/>
          <w:szCs w:val="22"/>
          <w:lang w:val="en-US"/>
        </w:rPr>
        <w:t>clear</w:t>
      </w:r>
      <w:r w:rsidRPr="00A702AF">
        <w:rPr>
          <w:sz w:val="22"/>
          <w:szCs w:val="22"/>
          <w:lang w:val="en-US"/>
        </w:rPr>
        <w:t xml:space="preserve"> waveguiding</w:t>
      </w:r>
      <w:r w:rsidR="006B5900" w:rsidRPr="00A702AF">
        <w:rPr>
          <w:sz w:val="22"/>
          <w:szCs w:val="22"/>
          <w:lang w:val="en-US"/>
        </w:rPr>
        <w:t xml:space="preserve"> effect</w:t>
      </w:r>
      <w:r w:rsidRPr="00A702AF">
        <w:rPr>
          <w:sz w:val="22"/>
          <w:szCs w:val="22"/>
          <w:lang w:val="en-US"/>
        </w:rPr>
        <w:t xml:space="preserve"> (slope n&lt;2), which was not observed in the measurement. </w:t>
      </w:r>
      <w:r w:rsidR="00941DF1" w:rsidRPr="00A702AF">
        <w:rPr>
          <w:sz w:val="22"/>
          <w:szCs w:val="22"/>
          <w:lang w:val="en-US"/>
        </w:rPr>
        <w:t>On the other hand, f</w:t>
      </w:r>
      <w:r w:rsidR="00223B5D" w:rsidRPr="00A702AF">
        <w:rPr>
          <w:sz w:val="22"/>
          <w:szCs w:val="22"/>
          <w:lang w:val="en-US"/>
        </w:rPr>
        <w:t>or NLOS, the 3GPP model</w:t>
      </w:r>
      <w:r w:rsidR="005653AC" w:rsidRPr="00A702AF">
        <w:rPr>
          <w:sz w:val="22"/>
          <w:szCs w:val="22"/>
          <w:lang w:val="en-US"/>
        </w:rPr>
        <w:t xml:space="preserve"> </w:t>
      </w:r>
      <w:r w:rsidR="00574893" w:rsidRPr="00A702AF">
        <w:rPr>
          <w:sz w:val="22"/>
          <w:szCs w:val="22"/>
          <w:lang w:val="en-US"/>
        </w:rPr>
        <w:t xml:space="preserve">overestimates </w:t>
      </w:r>
      <w:r w:rsidR="00223B5D" w:rsidRPr="00A702AF">
        <w:rPr>
          <w:sz w:val="22"/>
          <w:szCs w:val="22"/>
          <w:lang w:val="en-US"/>
        </w:rPr>
        <w:t xml:space="preserve">the measured path loss at </w:t>
      </w:r>
      <w:r w:rsidR="00941DF1" w:rsidRPr="00A702AF">
        <w:rPr>
          <w:sz w:val="22"/>
          <w:szCs w:val="22"/>
          <w:lang w:val="en-US"/>
        </w:rPr>
        <w:t>both frequencies, with an average deviation of 2-4 dB</w:t>
      </w:r>
      <w:r w:rsidR="00223B5D" w:rsidRPr="00A702AF">
        <w:rPr>
          <w:sz w:val="22"/>
          <w:szCs w:val="22"/>
          <w:lang w:val="en-US"/>
        </w:rPr>
        <w:t>.</w:t>
      </w:r>
      <w:r w:rsidR="005653AC" w:rsidRPr="00A702AF">
        <w:rPr>
          <w:sz w:val="22"/>
          <w:szCs w:val="22"/>
          <w:lang w:val="en-US"/>
        </w:rPr>
        <w:t xml:space="preserve"> The slope of the 3GPP NLOS model </w:t>
      </w:r>
      <w:r w:rsidR="00941DF1" w:rsidRPr="00A702AF">
        <w:rPr>
          <w:sz w:val="22"/>
          <w:szCs w:val="22"/>
          <w:lang w:val="en-US"/>
        </w:rPr>
        <w:t xml:space="preserve">(n=3.19) </w:t>
      </w:r>
      <w:r w:rsidR="005653AC" w:rsidRPr="00A702AF">
        <w:rPr>
          <w:sz w:val="22"/>
          <w:szCs w:val="22"/>
          <w:lang w:val="en-US"/>
        </w:rPr>
        <w:t>is lower than the one</w:t>
      </w:r>
      <w:r w:rsidR="00941DF1" w:rsidRPr="00A702AF">
        <w:rPr>
          <w:sz w:val="22"/>
          <w:szCs w:val="22"/>
          <w:lang w:val="en-US"/>
        </w:rPr>
        <w:t xml:space="preserve"> observed in the measurements (n&gt;4).</w:t>
      </w:r>
    </w:p>
    <w:tbl>
      <w:tblPr>
        <w:tblStyle w:val="TableGrid"/>
        <w:tblW w:w="0" w:type="auto"/>
        <w:jc w:val="center"/>
        <w:tblLook w:val="04A0" w:firstRow="1" w:lastRow="0" w:firstColumn="1" w:lastColumn="0" w:noHBand="0" w:noVBand="1"/>
      </w:tblPr>
      <w:tblGrid>
        <w:gridCol w:w="816"/>
        <w:gridCol w:w="2599"/>
        <w:gridCol w:w="1035"/>
        <w:gridCol w:w="1036"/>
        <w:gridCol w:w="1036"/>
        <w:gridCol w:w="1035"/>
        <w:gridCol w:w="1036"/>
        <w:gridCol w:w="1036"/>
      </w:tblGrid>
      <w:tr w:rsidR="00706608" w:rsidRPr="00A702AF" w14:paraId="6EB2B0AF" w14:textId="77777777" w:rsidTr="005310DC">
        <w:trPr>
          <w:jc w:val="center"/>
        </w:trPr>
        <w:tc>
          <w:tcPr>
            <w:tcW w:w="816" w:type="dxa"/>
            <w:vAlign w:val="center"/>
          </w:tcPr>
          <w:p w14:paraId="0B2A8AD5" w14:textId="77777777" w:rsidR="00706608" w:rsidRPr="00A702AF" w:rsidRDefault="00706608" w:rsidP="00706608">
            <w:pPr>
              <w:jc w:val="center"/>
              <w:rPr>
                <w:b/>
                <w:sz w:val="22"/>
                <w:szCs w:val="22"/>
                <w:lang w:val="en-US"/>
              </w:rPr>
            </w:pPr>
          </w:p>
        </w:tc>
        <w:tc>
          <w:tcPr>
            <w:tcW w:w="2599" w:type="dxa"/>
            <w:vAlign w:val="center"/>
          </w:tcPr>
          <w:p w14:paraId="7A1CB277" w14:textId="77777777" w:rsidR="00706608" w:rsidRPr="00A702AF" w:rsidRDefault="00706608" w:rsidP="00706608">
            <w:pPr>
              <w:jc w:val="center"/>
              <w:rPr>
                <w:b/>
                <w:sz w:val="22"/>
                <w:szCs w:val="22"/>
                <w:lang w:val="en-US"/>
              </w:rPr>
            </w:pPr>
          </w:p>
        </w:tc>
        <w:tc>
          <w:tcPr>
            <w:tcW w:w="3107" w:type="dxa"/>
            <w:gridSpan w:val="3"/>
            <w:vAlign w:val="center"/>
          </w:tcPr>
          <w:p w14:paraId="39F77C10" w14:textId="77777777" w:rsidR="00706608" w:rsidRPr="00A702AF" w:rsidRDefault="00706608" w:rsidP="00706608">
            <w:pPr>
              <w:jc w:val="center"/>
              <w:rPr>
                <w:b/>
                <w:sz w:val="22"/>
                <w:szCs w:val="22"/>
                <w:lang w:val="en-US"/>
              </w:rPr>
            </w:pPr>
            <w:r w:rsidRPr="00A702AF">
              <w:rPr>
                <w:b/>
                <w:sz w:val="22"/>
                <w:szCs w:val="22"/>
                <w:lang w:val="en-US"/>
              </w:rPr>
              <w:t>3.5 GHz</w:t>
            </w:r>
          </w:p>
        </w:tc>
        <w:tc>
          <w:tcPr>
            <w:tcW w:w="3107" w:type="dxa"/>
            <w:gridSpan w:val="3"/>
            <w:vAlign w:val="center"/>
          </w:tcPr>
          <w:p w14:paraId="665F3CF7" w14:textId="77777777" w:rsidR="00706608" w:rsidRPr="00A702AF" w:rsidRDefault="00706608" w:rsidP="00706608">
            <w:pPr>
              <w:jc w:val="center"/>
              <w:rPr>
                <w:b/>
                <w:sz w:val="22"/>
                <w:szCs w:val="22"/>
                <w:lang w:val="en-US"/>
              </w:rPr>
            </w:pPr>
            <w:r w:rsidRPr="00A702AF">
              <w:rPr>
                <w:b/>
                <w:sz w:val="22"/>
                <w:szCs w:val="22"/>
                <w:lang w:val="en-US"/>
              </w:rPr>
              <w:t>28 GHz</w:t>
            </w:r>
          </w:p>
        </w:tc>
      </w:tr>
      <w:tr w:rsidR="00593177" w:rsidRPr="00A702AF" w14:paraId="6908FF75" w14:textId="77777777" w:rsidTr="005310DC">
        <w:trPr>
          <w:jc w:val="center"/>
        </w:trPr>
        <w:tc>
          <w:tcPr>
            <w:tcW w:w="816" w:type="dxa"/>
            <w:vAlign w:val="center"/>
          </w:tcPr>
          <w:p w14:paraId="58312B6C" w14:textId="77777777" w:rsidR="00593177" w:rsidRPr="00A702AF" w:rsidRDefault="00593177" w:rsidP="00593177">
            <w:pPr>
              <w:jc w:val="center"/>
              <w:rPr>
                <w:b/>
                <w:sz w:val="22"/>
                <w:szCs w:val="22"/>
                <w:lang w:val="en-US"/>
              </w:rPr>
            </w:pPr>
          </w:p>
        </w:tc>
        <w:tc>
          <w:tcPr>
            <w:tcW w:w="2599" w:type="dxa"/>
            <w:vAlign w:val="center"/>
          </w:tcPr>
          <w:p w14:paraId="715BC631" w14:textId="77777777" w:rsidR="00593177" w:rsidRPr="00A702AF" w:rsidRDefault="00593177" w:rsidP="00593177">
            <w:pPr>
              <w:jc w:val="center"/>
              <w:rPr>
                <w:b/>
                <w:sz w:val="22"/>
                <w:szCs w:val="22"/>
                <w:lang w:val="en-US"/>
              </w:rPr>
            </w:pPr>
            <w:r w:rsidRPr="00A702AF">
              <w:rPr>
                <w:b/>
                <w:sz w:val="22"/>
                <w:szCs w:val="22"/>
                <w:lang w:val="en-US"/>
              </w:rPr>
              <w:t>Error</w:t>
            </w:r>
          </w:p>
        </w:tc>
        <w:tc>
          <w:tcPr>
            <w:tcW w:w="1035" w:type="dxa"/>
            <w:vAlign w:val="center"/>
          </w:tcPr>
          <w:p w14:paraId="68CF3E95" w14:textId="77777777" w:rsidR="00593177" w:rsidRPr="00A702AF" w:rsidRDefault="00593177" w:rsidP="00593177">
            <w:pPr>
              <w:jc w:val="center"/>
              <w:rPr>
                <w:b/>
                <w:sz w:val="22"/>
                <w:szCs w:val="22"/>
                <w:lang w:val="en-US"/>
              </w:rPr>
            </w:pPr>
            <w:r w:rsidRPr="00A702AF">
              <w:rPr>
                <w:b/>
                <w:sz w:val="22"/>
                <w:szCs w:val="22"/>
                <w:lang w:val="en-US"/>
              </w:rPr>
              <w:t>Mean [dB]</w:t>
            </w:r>
          </w:p>
        </w:tc>
        <w:tc>
          <w:tcPr>
            <w:tcW w:w="1036" w:type="dxa"/>
            <w:vAlign w:val="center"/>
          </w:tcPr>
          <w:p w14:paraId="71A0D2D6" w14:textId="77777777" w:rsidR="00593177" w:rsidRPr="00A702AF" w:rsidRDefault="00593177" w:rsidP="00593177">
            <w:pPr>
              <w:jc w:val="center"/>
              <w:rPr>
                <w:b/>
                <w:sz w:val="22"/>
                <w:szCs w:val="22"/>
                <w:lang w:val="en-US"/>
              </w:rPr>
            </w:pPr>
            <w:r w:rsidRPr="00A702AF">
              <w:rPr>
                <w:b/>
                <w:sz w:val="22"/>
                <w:szCs w:val="22"/>
                <w:lang w:val="en-US"/>
              </w:rPr>
              <w:t>Std. [dB]</w:t>
            </w:r>
          </w:p>
        </w:tc>
        <w:tc>
          <w:tcPr>
            <w:tcW w:w="1036" w:type="dxa"/>
            <w:vAlign w:val="center"/>
          </w:tcPr>
          <w:p w14:paraId="41C54D7C" w14:textId="77777777" w:rsidR="00593177" w:rsidRPr="00A702AF" w:rsidRDefault="00593177" w:rsidP="00593177">
            <w:pPr>
              <w:jc w:val="center"/>
              <w:rPr>
                <w:b/>
                <w:sz w:val="22"/>
                <w:szCs w:val="22"/>
                <w:lang w:val="en-US"/>
              </w:rPr>
            </w:pPr>
            <w:r w:rsidRPr="00A702AF">
              <w:rPr>
                <w:b/>
                <w:sz w:val="22"/>
                <w:szCs w:val="22"/>
                <w:lang w:val="en-US"/>
              </w:rPr>
              <w:t>RMS [dB]</w:t>
            </w:r>
          </w:p>
        </w:tc>
        <w:tc>
          <w:tcPr>
            <w:tcW w:w="1035" w:type="dxa"/>
            <w:vAlign w:val="center"/>
          </w:tcPr>
          <w:p w14:paraId="493A5DB2" w14:textId="77777777" w:rsidR="00593177" w:rsidRPr="00A702AF" w:rsidRDefault="00593177" w:rsidP="00593177">
            <w:pPr>
              <w:jc w:val="center"/>
              <w:rPr>
                <w:b/>
                <w:sz w:val="22"/>
                <w:szCs w:val="22"/>
                <w:lang w:val="en-US"/>
              </w:rPr>
            </w:pPr>
            <w:r w:rsidRPr="00A702AF">
              <w:rPr>
                <w:b/>
                <w:sz w:val="22"/>
                <w:szCs w:val="22"/>
                <w:lang w:val="en-US"/>
              </w:rPr>
              <w:t>Mean [dB]</w:t>
            </w:r>
          </w:p>
        </w:tc>
        <w:tc>
          <w:tcPr>
            <w:tcW w:w="1036" w:type="dxa"/>
            <w:vAlign w:val="center"/>
          </w:tcPr>
          <w:p w14:paraId="5F2952B9" w14:textId="77777777" w:rsidR="00593177" w:rsidRPr="00A702AF" w:rsidRDefault="00593177" w:rsidP="00593177">
            <w:pPr>
              <w:jc w:val="center"/>
              <w:rPr>
                <w:b/>
                <w:sz w:val="22"/>
                <w:szCs w:val="22"/>
                <w:lang w:val="en-US"/>
              </w:rPr>
            </w:pPr>
            <w:r w:rsidRPr="00A702AF">
              <w:rPr>
                <w:b/>
                <w:sz w:val="22"/>
                <w:szCs w:val="22"/>
                <w:lang w:val="en-US"/>
              </w:rPr>
              <w:t>Std. [dB]</w:t>
            </w:r>
          </w:p>
        </w:tc>
        <w:tc>
          <w:tcPr>
            <w:tcW w:w="1036" w:type="dxa"/>
            <w:vAlign w:val="center"/>
          </w:tcPr>
          <w:p w14:paraId="4F5773F9" w14:textId="77777777" w:rsidR="00593177" w:rsidRPr="00A702AF" w:rsidRDefault="00593177" w:rsidP="00593177">
            <w:pPr>
              <w:jc w:val="center"/>
              <w:rPr>
                <w:b/>
                <w:sz w:val="22"/>
                <w:szCs w:val="22"/>
                <w:lang w:val="en-US"/>
              </w:rPr>
            </w:pPr>
            <w:r w:rsidRPr="00A702AF">
              <w:rPr>
                <w:b/>
                <w:sz w:val="22"/>
                <w:szCs w:val="22"/>
                <w:lang w:val="en-US"/>
              </w:rPr>
              <w:t>RMS [dB]</w:t>
            </w:r>
          </w:p>
        </w:tc>
      </w:tr>
      <w:tr w:rsidR="004C7EC7" w:rsidRPr="00A702AF" w14:paraId="5FDAF05D" w14:textId="77777777" w:rsidTr="005310DC">
        <w:trPr>
          <w:jc w:val="center"/>
        </w:trPr>
        <w:tc>
          <w:tcPr>
            <w:tcW w:w="816" w:type="dxa"/>
            <w:vMerge w:val="restart"/>
            <w:vAlign w:val="center"/>
          </w:tcPr>
          <w:p w14:paraId="193D09D7" w14:textId="77777777" w:rsidR="004C7EC7" w:rsidRPr="00A702AF" w:rsidRDefault="004C7EC7" w:rsidP="00706608">
            <w:pPr>
              <w:jc w:val="center"/>
              <w:rPr>
                <w:b/>
                <w:sz w:val="22"/>
                <w:szCs w:val="22"/>
                <w:lang w:val="en-US"/>
              </w:rPr>
            </w:pPr>
            <w:r w:rsidRPr="00A702AF">
              <w:rPr>
                <w:b/>
                <w:sz w:val="22"/>
                <w:szCs w:val="22"/>
                <w:lang w:val="en-US"/>
              </w:rPr>
              <w:t>LOS</w:t>
            </w:r>
          </w:p>
        </w:tc>
        <w:tc>
          <w:tcPr>
            <w:tcW w:w="2599" w:type="dxa"/>
            <w:vAlign w:val="center"/>
          </w:tcPr>
          <w:p w14:paraId="55AF4AE1" w14:textId="77777777" w:rsidR="004C7EC7" w:rsidRPr="00A702AF" w:rsidRDefault="00031471" w:rsidP="00706608">
            <w:pPr>
              <w:jc w:val="center"/>
              <w:rPr>
                <w:b/>
                <w:sz w:val="22"/>
                <w:szCs w:val="22"/>
                <w:lang w:val="en-US"/>
              </w:rPr>
            </w:pPr>
            <w:r w:rsidRPr="00A702AF">
              <w:rPr>
                <w:b/>
                <w:sz w:val="22"/>
                <w:szCs w:val="22"/>
                <w:lang w:val="en-US"/>
              </w:rPr>
              <w:t xml:space="preserve">Measurement </w:t>
            </w:r>
            <w:r w:rsidR="004C7EC7" w:rsidRPr="00A702AF">
              <w:rPr>
                <w:b/>
                <w:sz w:val="22"/>
                <w:szCs w:val="22"/>
                <w:lang w:val="en-US"/>
              </w:rPr>
              <w:t>Linear Fit</w:t>
            </w:r>
          </w:p>
        </w:tc>
        <w:tc>
          <w:tcPr>
            <w:tcW w:w="1035" w:type="dxa"/>
            <w:vAlign w:val="center"/>
          </w:tcPr>
          <w:p w14:paraId="40D88868" w14:textId="77777777" w:rsidR="004C7EC7" w:rsidRPr="00A702AF" w:rsidRDefault="004C7EC7" w:rsidP="00706608">
            <w:pPr>
              <w:jc w:val="center"/>
              <w:rPr>
                <w:sz w:val="22"/>
                <w:szCs w:val="22"/>
                <w:lang w:val="en-US"/>
              </w:rPr>
            </w:pPr>
            <w:r w:rsidRPr="00A702AF">
              <w:rPr>
                <w:sz w:val="22"/>
                <w:szCs w:val="22"/>
                <w:lang w:val="en-US"/>
              </w:rPr>
              <w:t>-</w:t>
            </w:r>
          </w:p>
        </w:tc>
        <w:tc>
          <w:tcPr>
            <w:tcW w:w="1036" w:type="dxa"/>
            <w:vAlign w:val="center"/>
          </w:tcPr>
          <w:p w14:paraId="4DF5E27C" w14:textId="77777777" w:rsidR="004C7EC7" w:rsidRPr="00A702AF" w:rsidRDefault="004C7EC7" w:rsidP="00706608">
            <w:pPr>
              <w:jc w:val="center"/>
              <w:rPr>
                <w:sz w:val="22"/>
                <w:szCs w:val="22"/>
                <w:lang w:val="en-US"/>
              </w:rPr>
            </w:pPr>
            <w:r w:rsidRPr="00A702AF">
              <w:rPr>
                <w:sz w:val="22"/>
                <w:szCs w:val="22"/>
                <w:lang w:val="en-US"/>
              </w:rPr>
              <w:t>3.4</w:t>
            </w:r>
          </w:p>
        </w:tc>
        <w:tc>
          <w:tcPr>
            <w:tcW w:w="1036" w:type="dxa"/>
            <w:vAlign w:val="center"/>
          </w:tcPr>
          <w:p w14:paraId="6CFE8DAE" w14:textId="77777777" w:rsidR="004C7EC7" w:rsidRPr="00A702AF" w:rsidRDefault="004C7EC7" w:rsidP="00706608">
            <w:pPr>
              <w:jc w:val="center"/>
              <w:rPr>
                <w:sz w:val="22"/>
                <w:szCs w:val="22"/>
                <w:lang w:val="en-US"/>
              </w:rPr>
            </w:pPr>
            <w:r w:rsidRPr="00A702AF">
              <w:rPr>
                <w:sz w:val="22"/>
                <w:szCs w:val="22"/>
                <w:lang w:val="en-US"/>
              </w:rPr>
              <w:t>3.4</w:t>
            </w:r>
          </w:p>
        </w:tc>
        <w:tc>
          <w:tcPr>
            <w:tcW w:w="1035" w:type="dxa"/>
            <w:vAlign w:val="center"/>
          </w:tcPr>
          <w:p w14:paraId="7C8E35DB" w14:textId="77777777" w:rsidR="004C7EC7" w:rsidRPr="00A702AF" w:rsidRDefault="004C7EC7" w:rsidP="00706608">
            <w:pPr>
              <w:jc w:val="center"/>
              <w:rPr>
                <w:sz w:val="22"/>
                <w:szCs w:val="22"/>
                <w:lang w:val="en-US"/>
              </w:rPr>
            </w:pPr>
            <w:r w:rsidRPr="00A702AF">
              <w:rPr>
                <w:sz w:val="22"/>
                <w:szCs w:val="22"/>
                <w:lang w:val="en-US"/>
              </w:rPr>
              <w:t>-</w:t>
            </w:r>
          </w:p>
        </w:tc>
        <w:tc>
          <w:tcPr>
            <w:tcW w:w="1036" w:type="dxa"/>
            <w:vAlign w:val="center"/>
          </w:tcPr>
          <w:p w14:paraId="76B51741" w14:textId="77777777" w:rsidR="004C7EC7" w:rsidRPr="00A702AF" w:rsidRDefault="004C7EC7" w:rsidP="00706608">
            <w:pPr>
              <w:jc w:val="center"/>
              <w:rPr>
                <w:sz w:val="22"/>
                <w:szCs w:val="22"/>
                <w:lang w:val="en-US"/>
              </w:rPr>
            </w:pPr>
            <w:r w:rsidRPr="00A702AF">
              <w:rPr>
                <w:sz w:val="22"/>
                <w:szCs w:val="22"/>
                <w:lang w:val="en-US"/>
              </w:rPr>
              <w:t>3.4</w:t>
            </w:r>
          </w:p>
        </w:tc>
        <w:tc>
          <w:tcPr>
            <w:tcW w:w="1036" w:type="dxa"/>
            <w:vAlign w:val="center"/>
          </w:tcPr>
          <w:p w14:paraId="1C4A0CD4" w14:textId="77777777" w:rsidR="004C7EC7" w:rsidRPr="00A702AF" w:rsidRDefault="004C7EC7" w:rsidP="00706608">
            <w:pPr>
              <w:jc w:val="center"/>
              <w:rPr>
                <w:sz w:val="22"/>
                <w:szCs w:val="22"/>
                <w:lang w:val="en-US"/>
              </w:rPr>
            </w:pPr>
            <w:r w:rsidRPr="00A702AF">
              <w:rPr>
                <w:sz w:val="22"/>
                <w:szCs w:val="22"/>
                <w:lang w:val="en-US"/>
              </w:rPr>
              <w:t>3.4</w:t>
            </w:r>
          </w:p>
        </w:tc>
      </w:tr>
      <w:tr w:rsidR="004C7EC7" w:rsidRPr="00A702AF" w14:paraId="030AF576" w14:textId="77777777" w:rsidTr="005310DC">
        <w:trPr>
          <w:jc w:val="center"/>
        </w:trPr>
        <w:tc>
          <w:tcPr>
            <w:tcW w:w="816" w:type="dxa"/>
            <w:vMerge/>
            <w:vAlign w:val="center"/>
          </w:tcPr>
          <w:p w14:paraId="6D440755" w14:textId="77777777" w:rsidR="004C7EC7" w:rsidRPr="00A702AF" w:rsidRDefault="004C7EC7" w:rsidP="004C7EC7">
            <w:pPr>
              <w:jc w:val="center"/>
              <w:rPr>
                <w:b/>
                <w:sz w:val="22"/>
                <w:szCs w:val="22"/>
                <w:lang w:val="en-US"/>
              </w:rPr>
            </w:pPr>
          </w:p>
        </w:tc>
        <w:tc>
          <w:tcPr>
            <w:tcW w:w="2599" w:type="dxa"/>
            <w:vAlign w:val="center"/>
          </w:tcPr>
          <w:p w14:paraId="65DA4921" w14:textId="77777777" w:rsidR="004C7EC7" w:rsidRPr="00A702AF" w:rsidRDefault="004C7EC7" w:rsidP="004C7EC7">
            <w:pPr>
              <w:jc w:val="center"/>
              <w:rPr>
                <w:b/>
                <w:sz w:val="22"/>
                <w:szCs w:val="22"/>
                <w:lang w:val="en-US"/>
              </w:rPr>
            </w:pPr>
            <w:r w:rsidRPr="00A702AF">
              <w:rPr>
                <w:b/>
                <w:sz w:val="22"/>
                <w:szCs w:val="22"/>
                <w:lang w:val="en-US"/>
              </w:rPr>
              <w:t>Free Space</w:t>
            </w:r>
          </w:p>
        </w:tc>
        <w:tc>
          <w:tcPr>
            <w:tcW w:w="1035" w:type="dxa"/>
            <w:vAlign w:val="center"/>
          </w:tcPr>
          <w:p w14:paraId="02345D92" w14:textId="77777777" w:rsidR="004C7EC7" w:rsidRPr="00A702AF" w:rsidRDefault="004C7EC7" w:rsidP="004C7EC7">
            <w:pPr>
              <w:jc w:val="center"/>
              <w:rPr>
                <w:sz w:val="22"/>
                <w:szCs w:val="22"/>
                <w:lang w:val="en-US"/>
              </w:rPr>
            </w:pPr>
            <w:r w:rsidRPr="00A702AF">
              <w:rPr>
                <w:sz w:val="22"/>
                <w:szCs w:val="22"/>
                <w:lang w:val="en-US"/>
              </w:rPr>
              <w:t xml:space="preserve">-0.5 </w:t>
            </w:r>
          </w:p>
        </w:tc>
        <w:tc>
          <w:tcPr>
            <w:tcW w:w="1036" w:type="dxa"/>
            <w:vAlign w:val="center"/>
          </w:tcPr>
          <w:p w14:paraId="2DF650B4" w14:textId="77777777" w:rsidR="004C7EC7" w:rsidRPr="00A702AF" w:rsidRDefault="004C7EC7" w:rsidP="004C7EC7">
            <w:pPr>
              <w:jc w:val="center"/>
              <w:rPr>
                <w:sz w:val="22"/>
                <w:szCs w:val="22"/>
                <w:lang w:val="en-US"/>
              </w:rPr>
            </w:pPr>
            <w:r w:rsidRPr="00A702AF">
              <w:rPr>
                <w:sz w:val="22"/>
                <w:szCs w:val="22"/>
                <w:lang w:val="en-US"/>
              </w:rPr>
              <w:t>3.4</w:t>
            </w:r>
          </w:p>
        </w:tc>
        <w:tc>
          <w:tcPr>
            <w:tcW w:w="1036" w:type="dxa"/>
            <w:vAlign w:val="center"/>
          </w:tcPr>
          <w:p w14:paraId="5D82D8BE" w14:textId="77777777" w:rsidR="004C7EC7" w:rsidRPr="00A702AF" w:rsidRDefault="004C7EC7" w:rsidP="004C7EC7">
            <w:pPr>
              <w:jc w:val="center"/>
              <w:rPr>
                <w:sz w:val="22"/>
                <w:szCs w:val="22"/>
                <w:lang w:val="en-US"/>
              </w:rPr>
            </w:pPr>
            <w:r w:rsidRPr="00A702AF">
              <w:rPr>
                <w:sz w:val="22"/>
                <w:szCs w:val="22"/>
                <w:lang w:val="en-US"/>
              </w:rPr>
              <w:t>3.4</w:t>
            </w:r>
          </w:p>
        </w:tc>
        <w:tc>
          <w:tcPr>
            <w:tcW w:w="1035" w:type="dxa"/>
            <w:vAlign w:val="center"/>
          </w:tcPr>
          <w:p w14:paraId="7FC1C936" w14:textId="77777777" w:rsidR="004C7EC7" w:rsidRPr="00A702AF" w:rsidRDefault="004C7EC7" w:rsidP="004C7EC7">
            <w:pPr>
              <w:jc w:val="center"/>
              <w:rPr>
                <w:sz w:val="22"/>
                <w:szCs w:val="22"/>
                <w:lang w:val="en-US"/>
              </w:rPr>
            </w:pPr>
            <w:r w:rsidRPr="00A702AF">
              <w:rPr>
                <w:sz w:val="22"/>
                <w:szCs w:val="22"/>
                <w:lang w:val="en-US"/>
              </w:rPr>
              <w:t>0.9</w:t>
            </w:r>
          </w:p>
        </w:tc>
        <w:tc>
          <w:tcPr>
            <w:tcW w:w="1036" w:type="dxa"/>
            <w:vAlign w:val="center"/>
          </w:tcPr>
          <w:p w14:paraId="485114CD" w14:textId="77777777" w:rsidR="004C7EC7" w:rsidRPr="00A702AF" w:rsidRDefault="004C7EC7" w:rsidP="004C7EC7">
            <w:pPr>
              <w:jc w:val="center"/>
              <w:rPr>
                <w:sz w:val="22"/>
                <w:szCs w:val="22"/>
                <w:lang w:val="en-US"/>
              </w:rPr>
            </w:pPr>
            <w:r w:rsidRPr="00A702AF">
              <w:rPr>
                <w:sz w:val="22"/>
                <w:szCs w:val="22"/>
                <w:lang w:val="en-US"/>
              </w:rPr>
              <w:t>3.4</w:t>
            </w:r>
          </w:p>
        </w:tc>
        <w:tc>
          <w:tcPr>
            <w:tcW w:w="1036" w:type="dxa"/>
            <w:vAlign w:val="center"/>
          </w:tcPr>
          <w:p w14:paraId="6997E3CC" w14:textId="77777777" w:rsidR="004C7EC7" w:rsidRPr="00A702AF" w:rsidRDefault="004C7EC7" w:rsidP="004C7EC7">
            <w:pPr>
              <w:jc w:val="center"/>
              <w:rPr>
                <w:sz w:val="22"/>
                <w:szCs w:val="22"/>
                <w:lang w:val="en-US"/>
              </w:rPr>
            </w:pPr>
            <w:r w:rsidRPr="00A702AF">
              <w:rPr>
                <w:sz w:val="22"/>
                <w:szCs w:val="22"/>
                <w:lang w:val="en-US"/>
              </w:rPr>
              <w:t>3.5</w:t>
            </w:r>
          </w:p>
        </w:tc>
      </w:tr>
      <w:tr w:rsidR="004C7EC7" w:rsidRPr="00A702AF" w14:paraId="65D5262C" w14:textId="77777777" w:rsidTr="005310DC">
        <w:trPr>
          <w:jc w:val="center"/>
        </w:trPr>
        <w:tc>
          <w:tcPr>
            <w:tcW w:w="816" w:type="dxa"/>
            <w:vMerge/>
            <w:vAlign w:val="center"/>
          </w:tcPr>
          <w:p w14:paraId="56775601" w14:textId="77777777" w:rsidR="004C7EC7" w:rsidRPr="00A702AF" w:rsidRDefault="004C7EC7" w:rsidP="004C7EC7">
            <w:pPr>
              <w:jc w:val="center"/>
              <w:rPr>
                <w:b/>
                <w:sz w:val="22"/>
                <w:szCs w:val="22"/>
                <w:lang w:val="en-US"/>
              </w:rPr>
            </w:pPr>
          </w:p>
        </w:tc>
        <w:tc>
          <w:tcPr>
            <w:tcW w:w="2599" w:type="dxa"/>
            <w:vAlign w:val="center"/>
          </w:tcPr>
          <w:p w14:paraId="3B2B4FAA" w14:textId="77777777" w:rsidR="004C7EC7" w:rsidRPr="00A702AF" w:rsidRDefault="004C7EC7" w:rsidP="004C7EC7">
            <w:pPr>
              <w:jc w:val="center"/>
              <w:rPr>
                <w:b/>
                <w:sz w:val="22"/>
                <w:szCs w:val="22"/>
                <w:lang w:val="en-US"/>
              </w:rPr>
            </w:pPr>
            <w:r w:rsidRPr="00A702AF">
              <w:rPr>
                <w:b/>
                <w:sz w:val="22"/>
                <w:szCs w:val="22"/>
                <w:lang w:val="en-US"/>
              </w:rPr>
              <w:t>3GPP Indoor Hotspot</w:t>
            </w:r>
          </w:p>
        </w:tc>
        <w:tc>
          <w:tcPr>
            <w:tcW w:w="1035" w:type="dxa"/>
            <w:vAlign w:val="center"/>
          </w:tcPr>
          <w:p w14:paraId="079BFB70" w14:textId="77777777" w:rsidR="004C7EC7" w:rsidRPr="00A702AF" w:rsidRDefault="004C7EC7" w:rsidP="004C7EC7">
            <w:pPr>
              <w:jc w:val="center"/>
              <w:rPr>
                <w:sz w:val="22"/>
                <w:szCs w:val="22"/>
                <w:lang w:val="en-US"/>
              </w:rPr>
            </w:pPr>
            <w:r w:rsidRPr="00A702AF">
              <w:rPr>
                <w:sz w:val="22"/>
                <w:szCs w:val="22"/>
                <w:lang w:val="en-US"/>
              </w:rPr>
              <w:t>-3.4</w:t>
            </w:r>
          </w:p>
        </w:tc>
        <w:tc>
          <w:tcPr>
            <w:tcW w:w="1036" w:type="dxa"/>
            <w:vAlign w:val="center"/>
          </w:tcPr>
          <w:p w14:paraId="0609A087" w14:textId="77777777" w:rsidR="004C7EC7" w:rsidRPr="00A702AF" w:rsidRDefault="004C7EC7" w:rsidP="004C7EC7">
            <w:pPr>
              <w:jc w:val="center"/>
              <w:rPr>
                <w:sz w:val="22"/>
                <w:szCs w:val="22"/>
                <w:lang w:val="en-US"/>
              </w:rPr>
            </w:pPr>
            <w:r w:rsidRPr="00A702AF">
              <w:rPr>
                <w:sz w:val="22"/>
                <w:szCs w:val="22"/>
                <w:lang w:val="en-US"/>
              </w:rPr>
              <w:t>3.6</w:t>
            </w:r>
          </w:p>
        </w:tc>
        <w:tc>
          <w:tcPr>
            <w:tcW w:w="1036" w:type="dxa"/>
            <w:vAlign w:val="center"/>
          </w:tcPr>
          <w:p w14:paraId="3A600E4B" w14:textId="77777777" w:rsidR="004C7EC7" w:rsidRPr="00A702AF" w:rsidRDefault="004C7EC7" w:rsidP="004C7EC7">
            <w:pPr>
              <w:jc w:val="center"/>
              <w:rPr>
                <w:sz w:val="22"/>
                <w:szCs w:val="22"/>
                <w:lang w:val="en-US"/>
              </w:rPr>
            </w:pPr>
            <w:r w:rsidRPr="00A702AF">
              <w:rPr>
                <w:sz w:val="22"/>
                <w:szCs w:val="22"/>
                <w:lang w:val="en-US"/>
              </w:rPr>
              <w:t>4.9</w:t>
            </w:r>
          </w:p>
        </w:tc>
        <w:tc>
          <w:tcPr>
            <w:tcW w:w="1035" w:type="dxa"/>
            <w:vAlign w:val="center"/>
          </w:tcPr>
          <w:p w14:paraId="12113661" w14:textId="77777777" w:rsidR="004C7EC7" w:rsidRPr="00A702AF" w:rsidRDefault="004C7EC7" w:rsidP="004C7EC7">
            <w:pPr>
              <w:jc w:val="center"/>
              <w:rPr>
                <w:sz w:val="22"/>
                <w:szCs w:val="22"/>
                <w:lang w:val="en-US"/>
              </w:rPr>
            </w:pPr>
            <w:r w:rsidRPr="00A702AF">
              <w:rPr>
                <w:sz w:val="22"/>
                <w:szCs w:val="22"/>
                <w:lang w:val="en-US"/>
              </w:rPr>
              <w:t>-3.2</w:t>
            </w:r>
          </w:p>
        </w:tc>
        <w:tc>
          <w:tcPr>
            <w:tcW w:w="1036" w:type="dxa"/>
            <w:vAlign w:val="center"/>
          </w:tcPr>
          <w:p w14:paraId="395FE6A1" w14:textId="77777777" w:rsidR="004C7EC7" w:rsidRPr="00A702AF" w:rsidRDefault="004C7EC7" w:rsidP="004C7EC7">
            <w:pPr>
              <w:jc w:val="center"/>
              <w:rPr>
                <w:sz w:val="22"/>
                <w:szCs w:val="22"/>
                <w:lang w:val="en-US"/>
              </w:rPr>
            </w:pPr>
            <w:r w:rsidRPr="00A702AF">
              <w:rPr>
                <w:sz w:val="22"/>
                <w:szCs w:val="22"/>
                <w:lang w:val="en-US"/>
              </w:rPr>
              <w:t>3.5</w:t>
            </w:r>
          </w:p>
        </w:tc>
        <w:tc>
          <w:tcPr>
            <w:tcW w:w="1036" w:type="dxa"/>
            <w:vAlign w:val="center"/>
          </w:tcPr>
          <w:p w14:paraId="2F1F7B97" w14:textId="77777777" w:rsidR="004C7EC7" w:rsidRPr="00A702AF" w:rsidRDefault="004C7EC7" w:rsidP="004C7EC7">
            <w:pPr>
              <w:jc w:val="center"/>
              <w:rPr>
                <w:sz w:val="22"/>
                <w:szCs w:val="22"/>
                <w:lang w:val="en-US"/>
              </w:rPr>
            </w:pPr>
            <w:r w:rsidRPr="00A702AF">
              <w:rPr>
                <w:sz w:val="22"/>
                <w:szCs w:val="22"/>
                <w:lang w:val="en-US"/>
              </w:rPr>
              <w:t>4.8</w:t>
            </w:r>
          </w:p>
        </w:tc>
      </w:tr>
      <w:tr w:rsidR="004C7EC7" w:rsidRPr="00A702AF" w14:paraId="11826513" w14:textId="77777777" w:rsidTr="005310DC">
        <w:trPr>
          <w:jc w:val="center"/>
        </w:trPr>
        <w:tc>
          <w:tcPr>
            <w:tcW w:w="816" w:type="dxa"/>
            <w:vMerge w:val="restart"/>
            <w:vAlign w:val="center"/>
          </w:tcPr>
          <w:p w14:paraId="3D26496A" w14:textId="77777777" w:rsidR="004C7EC7" w:rsidRPr="00A702AF" w:rsidRDefault="004C7EC7" w:rsidP="004C7EC7">
            <w:pPr>
              <w:jc w:val="center"/>
              <w:rPr>
                <w:b/>
                <w:sz w:val="22"/>
                <w:szCs w:val="22"/>
                <w:lang w:val="en-US"/>
              </w:rPr>
            </w:pPr>
            <w:r w:rsidRPr="00A702AF">
              <w:rPr>
                <w:b/>
                <w:sz w:val="22"/>
                <w:szCs w:val="22"/>
                <w:lang w:val="en-US"/>
              </w:rPr>
              <w:t>NLOS</w:t>
            </w:r>
          </w:p>
        </w:tc>
        <w:tc>
          <w:tcPr>
            <w:tcW w:w="2599" w:type="dxa"/>
            <w:vAlign w:val="center"/>
          </w:tcPr>
          <w:p w14:paraId="00DB42C6" w14:textId="77777777" w:rsidR="004C7EC7" w:rsidRPr="00A702AF" w:rsidRDefault="005310DC" w:rsidP="004C7EC7">
            <w:pPr>
              <w:jc w:val="center"/>
              <w:rPr>
                <w:b/>
                <w:sz w:val="22"/>
                <w:szCs w:val="22"/>
                <w:lang w:val="en-US"/>
              </w:rPr>
            </w:pPr>
            <w:r w:rsidRPr="00A702AF">
              <w:rPr>
                <w:b/>
                <w:sz w:val="22"/>
                <w:szCs w:val="22"/>
                <w:lang w:val="en-US"/>
              </w:rPr>
              <w:t xml:space="preserve">Measurement </w:t>
            </w:r>
            <w:r w:rsidR="004C7EC7" w:rsidRPr="00A702AF">
              <w:rPr>
                <w:b/>
                <w:sz w:val="22"/>
                <w:szCs w:val="22"/>
                <w:lang w:val="en-US"/>
              </w:rPr>
              <w:t>Linear Fit</w:t>
            </w:r>
          </w:p>
        </w:tc>
        <w:tc>
          <w:tcPr>
            <w:tcW w:w="1035" w:type="dxa"/>
            <w:vAlign w:val="center"/>
          </w:tcPr>
          <w:p w14:paraId="769D628B" w14:textId="77777777" w:rsidR="004C7EC7" w:rsidRPr="00A702AF" w:rsidRDefault="004C7EC7" w:rsidP="004C7EC7">
            <w:pPr>
              <w:jc w:val="center"/>
              <w:rPr>
                <w:sz w:val="22"/>
                <w:szCs w:val="22"/>
                <w:lang w:val="en-US"/>
              </w:rPr>
            </w:pPr>
            <w:r w:rsidRPr="00A702AF">
              <w:rPr>
                <w:sz w:val="22"/>
                <w:szCs w:val="22"/>
                <w:lang w:val="en-US"/>
              </w:rPr>
              <w:t>-</w:t>
            </w:r>
          </w:p>
        </w:tc>
        <w:tc>
          <w:tcPr>
            <w:tcW w:w="1036" w:type="dxa"/>
            <w:vAlign w:val="center"/>
          </w:tcPr>
          <w:p w14:paraId="0EDA6CAE" w14:textId="77777777" w:rsidR="004C7EC7" w:rsidRPr="00A702AF" w:rsidRDefault="004C7EC7" w:rsidP="004C7EC7">
            <w:pPr>
              <w:jc w:val="center"/>
              <w:rPr>
                <w:sz w:val="22"/>
                <w:szCs w:val="22"/>
                <w:lang w:val="en-US"/>
              </w:rPr>
            </w:pPr>
            <w:r w:rsidRPr="00A702AF">
              <w:rPr>
                <w:sz w:val="22"/>
                <w:szCs w:val="22"/>
                <w:lang w:val="en-US"/>
              </w:rPr>
              <w:t>6.1</w:t>
            </w:r>
          </w:p>
        </w:tc>
        <w:tc>
          <w:tcPr>
            <w:tcW w:w="1036" w:type="dxa"/>
            <w:vAlign w:val="center"/>
          </w:tcPr>
          <w:p w14:paraId="6C8809BA" w14:textId="77777777" w:rsidR="004C7EC7" w:rsidRPr="00A702AF" w:rsidRDefault="004C7EC7" w:rsidP="004C7EC7">
            <w:pPr>
              <w:jc w:val="center"/>
              <w:rPr>
                <w:sz w:val="22"/>
                <w:szCs w:val="22"/>
                <w:lang w:val="en-US"/>
              </w:rPr>
            </w:pPr>
            <w:r w:rsidRPr="00A702AF">
              <w:rPr>
                <w:sz w:val="22"/>
                <w:szCs w:val="22"/>
                <w:lang w:val="en-US"/>
              </w:rPr>
              <w:t>6.1</w:t>
            </w:r>
          </w:p>
        </w:tc>
        <w:tc>
          <w:tcPr>
            <w:tcW w:w="1035" w:type="dxa"/>
            <w:vAlign w:val="center"/>
          </w:tcPr>
          <w:p w14:paraId="39EA1F74" w14:textId="77777777" w:rsidR="004C7EC7" w:rsidRPr="00A702AF" w:rsidRDefault="004C7EC7" w:rsidP="004C7EC7">
            <w:pPr>
              <w:jc w:val="center"/>
              <w:rPr>
                <w:sz w:val="22"/>
                <w:szCs w:val="22"/>
                <w:lang w:val="en-US"/>
              </w:rPr>
            </w:pPr>
            <w:r w:rsidRPr="00A702AF">
              <w:rPr>
                <w:sz w:val="22"/>
                <w:szCs w:val="22"/>
                <w:lang w:val="en-US"/>
              </w:rPr>
              <w:t>-</w:t>
            </w:r>
          </w:p>
        </w:tc>
        <w:tc>
          <w:tcPr>
            <w:tcW w:w="1036" w:type="dxa"/>
            <w:vAlign w:val="center"/>
          </w:tcPr>
          <w:p w14:paraId="65C57AC8" w14:textId="77777777" w:rsidR="004C7EC7" w:rsidRPr="00A702AF" w:rsidRDefault="004C7EC7" w:rsidP="004C7EC7">
            <w:pPr>
              <w:jc w:val="center"/>
              <w:rPr>
                <w:sz w:val="22"/>
                <w:szCs w:val="22"/>
                <w:lang w:val="en-US"/>
              </w:rPr>
            </w:pPr>
            <w:r w:rsidRPr="00A702AF">
              <w:rPr>
                <w:sz w:val="22"/>
                <w:szCs w:val="22"/>
                <w:lang w:val="en-US"/>
              </w:rPr>
              <w:t>3.2</w:t>
            </w:r>
          </w:p>
        </w:tc>
        <w:tc>
          <w:tcPr>
            <w:tcW w:w="1036" w:type="dxa"/>
            <w:vAlign w:val="center"/>
          </w:tcPr>
          <w:p w14:paraId="64043C19" w14:textId="77777777" w:rsidR="004C7EC7" w:rsidRPr="00A702AF" w:rsidRDefault="004C7EC7" w:rsidP="004C7EC7">
            <w:pPr>
              <w:jc w:val="center"/>
              <w:rPr>
                <w:sz w:val="22"/>
                <w:szCs w:val="22"/>
                <w:lang w:val="en-US"/>
              </w:rPr>
            </w:pPr>
            <w:r w:rsidRPr="00A702AF">
              <w:rPr>
                <w:sz w:val="22"/>
                <w:szCs w:val="22"/>
                <w:lang w:val="en-US"/>
              </w:rPr>
              <w:t>3.2</w:t>
            </w:r>
          </w:p>
        </w:tc>
      </w:tr>
      <w:tr w:rsidR="004C7EC7" w:rsidRPr="00A702AF" w14:paraId="019154DD" w14:textId="77777777" w:rsidTr="005310DC">
        <w:trPr>
          <w:trHeight w:val="70"/>
          <w:jc w:val="center"/>
        </w:trPr>
        <w:tc>
          <w:tcPr>
            <w:tcW w:w="816" w:type="dxa"/>
            <w:vMerge/>
            <w:vAlign w:val="center"/>
          </w:tcPr>
          <w:p w14:paraId="526C4326" w14:textId="77777777" w:rsidR="004C7EC7" w:rsidRPr="00A702AF" w:rsidRDefault="004C7EC7" w:rsidP="004C7EC7">
            <w:pPr>
              <w:jc w:val="center"/>
              <w:rPr>
                <w:b/>
                <w:sz w:val="22"/>
                <w:szCs w:val="22"/>
                <w:lang w:val="en-US"/>
              </w:rPr>
            </w:pPr>
          </w:p>
        </w:tc>
        <w:tc>
          <w:tcPr>
            <w:tcW w:w="2599" w:type="dxa"/>
            <w:vAlign w:val="center"/>
          </w:tcPr>
          <w:p w14:paraId="1E58D9F4" w14:textId="77777777" w:rsidR="004C7EC7" w:rsidRPr="00A702AF" w:rsidRDefault="004C7EC7" w:rsidP="004C7EC7">
            <w:pPr>
              <w:jc w:val="center"/>
              <w:rPr>
                <w:b/>
                <w:sz w:val="22"/>
                <w:szCs w:val="22"/>
                <w:lang w:val="en-US"/>
              </w:rPr>
            </w:pPr>
            <w:r w:rsidRPr="00A702AF">
              <w:rPr>
                <w:b/>
                <w:sz w:val="22"/>
                <w:szCs w:val="22"/>
                <w:lang w:val="en-US"/>
              </w:rPr>
              <w:t>3GPP Indoor Hotspot</w:t>
            </w:r>
          </w:p>
        </w:tc>
        <w:tc>
          <w:tcPr>
            <w:tcW w:w="1035" w:type="dxa"/>
            <w:vAlign w:val="center"/>
          </w:tcPr>
          <w:p w14:paraId="51AE349D" w14:textId="77777777" w:rsidR="004C7EC7" w:rsidRPr="00A702AF" w:rsidRDefault="004C7EC7" w:rsidP="004C7EC7">
            <w:pPr>
              <w:jc w:val="center"/>
              <w:rPr>
                <w:sz w:val="22"/>
                <w:szCs w:val="22"/>
                <w:lang w:val="en-US"/>
              </w:rPr>
            </w:pPr>
            <w:r w:rsidRPr="00A702AF">
              <w:rPr>
                <w:sz w:val="22"/>
                <w:szCs w:val="22"/>
                <w:lang w:val="en-US"/>
              </w:rPr>
              <w:t>3.9</w:t>
            </w:r>
          </w:p>
        </w:tc>
        <w:tc>
          <w:tcPr>
            <w:tcW w:w="1036" w:type="dxa"/>
            <w:vAlign w:val="center"/>
          </w:tcPr>
          <w:p w14:paraId="2325561C" w14:textId="77777777" w:rsidR="004C7EC7" w:rsidRPr="00A702AF" w:rsidRDefault="004C7EC7" w:rsidP="004C7EC7">
            <w:pPr>
              <w:jc w:val="center"/>
              <w:rPr>
                <w:sz w:val="22"/>
                <w:szCs w:val="22"/>
                <w:lang w:val="en-US"/>
              </w:rPr>
            </w:pPr>
            <w:r w:rsidRPr="00A702AF">
              <w:rPr>
                <w:sz w:val="22"/>
                <w:szCs w:val="22"/>
                <w:lang w:val="en-US"/>
              </w:rPr>
              <w:t>6.7</w:t>
            </w:r>
          </w:p>
        </w:tc>
        <w:tc>
          <w:tcPr>
            <w:tcW w:w="1036" w:type="dxa"/>
            <w:vAlign w:val="center"/>
          </w:tcPr>
          <w:p w14:paraId="6A65394D" w14:textId="77777777" w:rsidR="004C7EC7" w:rsidRPr="00A702AF" w:rsidRDefault="004C7EC7" w:rsidP="004C7EC7">
            <w:pPr>
              <w:jc w:val="center"/>
              <w:rPr>
                <w:sz w:val="22"/>
                <w:szCs w:val="22"/>
                <w:lang w:val="en-US"/>
              </w:rPr>
            </w:pPr>
            <w:r w:rsidRPr="00A702AF">
              <w:rPr>
                <w:sz w:val="22"/>
                <w:szCs w:val="22"/>
                <w:lang w:val="en-US"/>
              </w:rPr>
              <w:t>7.8</w:t>
            </w:r>
          </w:p>
        </w:tc>
        <w:tc>
          <w:tcPr>
            <w:tcW w:w="1035" w:type="dxa"/>
            <w:vAlign w:val="center"/>
          </w:tcPr>
          <w:p w14:paraId="4854239A" w14:textId="77777777" w:rsidR="004C7EC7" w:rsidRPr="00A702AF" w:rsidRDefault="004C7EC7" w:rsidP="004C7EC7">
            <w:pPr>
              <w:jc w:val="center"/>
              <w:rPr>
                <w:sz w:val="22"/>
                <w:szCs w:val="22"/>
                <w:lang w:val="en-US"/>
              </w:rPr>
            </w:pPr>
            <w:r w:rsidRPr="00A702AF">
              <w:rPr>
                <w:sz w:val="22"/>
                <w:szCs w:val="22"/>
                <w:lang w:val="en-US"/>
              </w:rPr>
              <w:t>2.4</w:t>
            </w:r>
          </w:p>
        </w:tc>
        <w:tc>
          <w:tcPr>
            <w:tcW w:w="1036" w:type="dxa"/>
            <w:vAlign w:val="center"/>
          </w:tcPr>
          <w:p w14:paraId="5EE6A29C" w14:textId="77777777" w:rsidR="004C7EC7" w:rsidRPr="00A702AF" w:rsidRDefault="004C7EC7" w:rsidP="004C7EC7">
            <w:pPr>
              <w:jc w:val="center"/>
              <w:rPr>
                <w:sz w:val="22"/>
                <w:szCs w:val="22"/>
                <w:lang w:val="en-US"/>
              </w:rPr>
            </w:pPr>
            <w:r w:rsidRPr="00A702AF">
              <w:rPr>
                <w:sz w:val="22"/>
                <w:szCs w:val="22"/>
                <w:lang w:val="en-US"/>
              </w:rPr>
              <w:t>4.6</w:t>
            </w:r>
          </w:p>
        </w:tc>
        <w:tc>
          <w:tcPr>
            <w:tcW w:w="1036" w:type="dxa"/>
            <w:vAlign w:val="center"/>
          </w:tcPr>
          <w:p w14:paraId="50F92871" w14:textId="77777777" w:rsidR="004C7EC7" w:rsidRPr="00A702AF" w:rsidRDefault="004C7EC7" w:rsidP="004C7EC7">
            <w:pPr>
              <w:jc w:val="center"/>
              <w:rPr>
                <w:sz w:val="22"/>
                <w:szCs w:val="22"/>
                <w:lang w:val="en-US"/>
              </w:rPr>
            </w:pPr>
            <w:r w:rsidRPr="00A702AF">
              <w:rPr>
                <w:sz w:val="22"/>
                <w:szCs w:val="22"/>
                <w:lang w:val="en-US"/>
              </w:rPr>
              <w:t>5.1</w:t>
            </w:r>
          </w:p>
        </w:tc>
      </w:tr>
    </w:tbl>
    <w:p w14:paraId="3F7165A5" w14:textId="77777777" w:rsidR="007208C7" w:rsidRPr="00A702AF" w:rsidRDefault="007208C7" w:rsidP="007208C7">
      <w:pPr>
        <w:pStyle w:val="Caption"/>
        <w:jc w:val="center"/>
        <w:rPr>
          <w:lang w:val="en-US"/>
        </w:rPr>
      </w:pPr>
      <w:r w:rsidRPr="00A702AF">
        <w:rPr>
          <w:lang w:val="en-US"/>
        </w:rPr>
        <w:t xml:space="preserve">Table 2. </w:t>
      </w:r>
      <w:r w:rsidR="00EF3737" w:rsidRPr="00A702AF">
        <w:rPr>
          <w:lang w:val="en-US"/>
        </w:rPr>
        <w:t>Summary of the fit between models and measurements</w:t>
      </w:r>
      <w:r w:rsidRPr="00A702AF">
        <w:rPr>
          <w:lang w:val="en-US"/>
        </w:rPr>
        <w:t>.</w:t>
      </w:r>
    </w:p>
    <w:p w14:paraId="7C555018" w14:textId="77777777" w:rsidR="00EC4A46" w:rsidRPr="00A702AF" w:rsidRDefault="00FE1764" w:rsidP="00EC4A46">
      <w:pPr>
        <w:pStyle w:val="Heading1"/>
        <w:rPr>
          <w:lang w:val="en-US"/>
        </w:rPr>
      </w:pPr>
      <w:r w:rsidRPr="00A702AF">
        <w:rPr>
          <w:lang w:val="en-US"/>
        </w:rPr>
        <w:t>P</w:t>
      </w:r>
      <w:r w:rsidR="008015DB" w:rsidRPr="00A702AF">
        <w:rPr>
          <w:lang w:val="en-US"/>
        </w:rPr>
        <w:t>rop</w:t>
      </w:r>
      <w:r w:rsidRPr="00A702AF">
        <w:rPr>
          <w:lang w:val="en-US"/>
        </w:rPr>
        <w:t>osed revision of the InH model parameters</w:t>
      </w:r>
    </w:p>
    <w:p w14:paraId="6FEE9643" w14:textId="5FFB6136" w:rsidR="00EF7E97" w:rsidRPr="00A702AF" w:rsidRDefault="00C0191D" w:rsidP="003610B7">
      <w:pPr>
        <w:jc w:val="both"/>
        <w:rPr>
          <w:sz w:val="22"/>
          <w:lang w:val="en-US"/>
        </w:rPr>
      </w:pPr>
      <w:r w:rsidRPr="00A702AF">
        <w:rPr>
          <w:sz w:val="22"/>
          <w:lang w:val="en-US"/>
        </w:rPr>
        <w:t>As it was shown in the previous section, the 3GPP Indoor Hotspot – Office</w:t>
      </w:r>
      <w:r w:rsidR="00D7684D" w:rsidRPr="00A702AF">
        <w:rPr>
          <w:sz w:val="22"/>
          <w:lang w:val="en-US"/>
        </w:rPr>
        <w:t xml:space="preserve"> (InH)</w:t>
      </w:r>
      <w:r w:rsidRPr="00A702AF">
        <w:rPr>
          <w:sz w:val="22"/>
          <w:lang w:val="en-US"/>
        </w:rPr>
        <w:t xml:space="preserve"> model is able to predict to some extent the path loss in industrial scenarios.</w:t>
      </w:r>
      <w:r w:rsidR="006337FC" w:rsidRPr="00A702AF">
        <w:rPr>
          <w:sz w:val="22"/>
          <w:lang w:val="en-US"/>
        </w:rPr>
        <w:t xml:space="preserve"> </w:t>
      </w:r>
      <w:r w:rsidR="006650E2" w:rsidRPr="00A702AF">
        <w:rPr>
          <w:sz w:val="22"/>
          <w:lang w:val="en-US"/>
        </w:rPr>
        <w:t xml:space="preserve">In order to account for those essentials of the industrial scenarios, we propose to keep the </w:t>
      </w:r>
      <w:r w:rsidR="00711D46" w:rsidRPr="00A702AF">
        <w:rPr>
          <w:sz w:val="22"/>
          <w:lang w:val="en-US"/>
        </w:rPr>
        <w:t xml:space="preserve">formulation of the </w:t>
      </w:r>
      <w:r w:rsidR="006650E2" w:rsidRPr="00A702AF">
        <w:rPr>
          <w:sz w:val="22"/>
          <w:lang w:val="en-US"/>
        </w:rPr>
        <w:t xml:space="preserve">baseline </w:t>
      </w:r>
      <w:r w:rsidR="00711D46" w:rsidRPr="00A702AF">
        <w:rPr>
          <w:sz w:val="22"/>
          <w:lang w:val="en-US"/>
        </w:rPr>
        <w:t xml:space="preserve">model – </w:t>
      </w:r>
      <w:r w:rsidR="008565DA" w:rsidRPr="00A702AF">
        <w:rPr>
          <w:sz w:val="22"/>
          <w:lang w:val="en-US"/>
        </w:rPr>
        <w:t>detailed in</w:t>
      </w:r>
      <w:r w:rsidR="00711D46" w:rsidRPr="00A702AF">
        <w:rPr>
          <w:sz w:val="22"/>
          <w:lang w:val="en-US"/>
        </w:rPr>
        <w:t xml:space="preserve"> Appendix</w:t>
      </w:r>
      <w:r w:rsidR="006650E2" w:rsidRPr="00A702AF">
        <w:rPr>
          <w:sz w:val="22"/>
          <w:lang w:val="en-US"/>
        </w:rPr>
        <w:t> A</w:t>
      </w:r>
      <w:r w:rsidR="008565DA" w:rsidRPr="00A702AF">
        <w:rPr>
          <w:sz w:val="22"/>
          <w:lang w:val="en-US"/>
        </w:rPr>
        <w:t xml:space="preserve"> as reference</w:t>
      </w:r>
      <w:r w:rsidR="006650E2" w:rsidRPr="00A702AF">
        <w:rPr>
          <w:sz w:val="22"/>
          <w:lang w:val="en-US"/>
        </w:rPr>
        <w:t>, considering different parametrizations</w:t>
      </w:r>
      <w:r w:rsidR="00614CCE" w:rsidRPr="00A702AF">
        <w:rPr>
          <w:sz w:val="22"/>
          <w:lang w:val="en-US"/>
        </w:rPr>
        <w:t xml:space="preserve"> in order to accoun</w:t>
      </w:r>
      <w:r w:rsidR="000D3101" w:rsidRPr="00A702AF">
        <w:rPr>
          <w:sz w:val="22"/>
          <w:lang w:val="en-US"/>
        </w:rPr>
        <w:t>t</w:t>
      </w:r>
      <w:r w:rsidR="00614CCE" w:rsidRPr="00A702AF">
        <w:rPr>
          <w:sz w:val="22"/>
          <w:lang w:val="en-US"/>
        </w:rPr>
        <w:t xml:space="preserve"> for the two main deployment options</w:t>
      </w:r>
      <w:r w:rsidR="00B41DF5" w:rsidRPr="00A702AF">
        <w:rPr>
          <w:sz w:val="22"/>
          <w:lang w:val="en-US"/>
        </w:rPr>
        <w:t xml:space="preserve"> (</w:t>
      </w:r>
      <w:r w:rsidR="00614CCE" w:rsidRPr="00A702AF">
        <w:rPr>
          <w:sz w:val="22"/>
          <w:lang w:val="en-US"/>
        </w:rPr>
        <w:t>elevated or clutter-embed</w:t>
      </w:r>
      <w:r w:rsidR="00B41DF5" w:rsidRPr="00A702AF">
        <w:rPr>
          <w:sz w:val="22"/>
          <w:lang w:val="en-US"/>
        </w:rPr>
        <w:t>d</w:t>
      </w:r>
      <w:r w:rsidR="00614CCE" w:rsidRPr="00A702AF">
        <w:rPr>
          <w:sz w:val="22"/>
          <w:lang w:val="en-US"/>
        </w:rPr>
        <w:t xml:space="preserve">ed </w:t>
      </w:r>
      <w:r w:rsidR="003A27AE" w:rsidRPr="00A702AF">
        <w:rPr>
          <w:sz w:val="22"/>
          <w:lang w:val="en-US"/>
        </w:rPr>
        <w:t>gNBs</w:t>
      </w:r>
      <w:r w:rsidR="00B41DF5" w:rsidRPr="00A702AF">
        <w:rPr>
          <w:sz w:val="22"/>
          <w:lang w:val="en-US"/>
        </w:rPr>
        <w:t>) and industrial clutter environments (open production space or dense factory)</w:t>
      </w:r>
      <w:r w:rsidR="00614CCE" w:rsidRPr="00A702AF">
        <w:rPr>
          <w:sz w:val="22"/>
          <w:lang w:val="en-US"/>
        </w:rPr>
        <w:t>.</w:t>
      </w:r>
    </w:p>
    <w:p w14:paraId="2F0777C2" w14:textId="32D6ED58" w:rsidR="00711D46" w:rsidRPr="00A702AF" w:rsidRDefault="006650E2" w:rsidP="003610B7">
      <w:pPr>
        <w:jc w:val="both"/>
        <w:rPr>
          <w:sz w:val="22"/>
          <w:lang w:val="en-US"/>
        </w:rPr>
      </w:pPr>
      <w:r w:rsidRPr="00A702AF">
        <w:rPr>
          <w:sz w:val="22"/>
          <w:lang w:val="en-US"/>
        </w:rPr>
        <w:t>More specifically</w:t>
      </w:r>
      <w:r w:rsidR="00614CCE" w:rsidRPr="00A702AF">
        <w:rPr>
          <w:sz w:val="22"/>
          <w:lang w:val="en-US"/>
        </w:rPr>
        <w:t>, Tab</w:t>
      </w:r>
      <w:r w:rsidR="00FE1764" w:rsidRPr="00A702AF">
        <w:rPr>
          <w:sz w:val="22"/>
          <w:lang w:val="en-US"/>
        </w:rPr>
        <w:t>le</w:t>
      </w:r>
      <w:r w:rsidR="00614CCE" w:rsidRPr="00A702AF">
        <w:rPr>
          <w:sz w:val="22"/>
          <w:lang w:val="en-US"/>
        </w:rPr>
        <w:t xml:space="preserve"> 3 summarizes the </w:t>
      </w:r>
      <w:r w:rsidR="00AB4035" w:rsidRPr="00A702AF">
        <w:rPr>
          <w:sz w:val="22"/>
          <w:lang w:val="en-US"/>
        </w:rPr>
        <w:t>slightly revised InH channel model to better reflect the factory</w:t>
      </w:r>
      <w:r w:rsidR="00F71599" w:rsidRPr="00A702AF">
        <w:rPr>
          <w:sz w:val="22"/>
          <w:lang w:val="en-US"/>
        </w:rPr>
        <w:t xml:space="preserve"> automation</w:t>
      </w:r>
      <w:r w:rsidR="00AB4035" w:rsidRPr="00A702AF">
        <w:rPr>
          <w:sz w:val="22"/>
          <w:lang w:val="en-US"/>
        </w:rPr>
        <w:t xml:space="preserve"> </w:t>
      </w:r>
      <w:r w:rsidR="00F71599" w:rsidRPr="00A702AF">
        <w:rPr>
          <w:sz w:val="22"/>
          <w:lang w:val="en-US"/>
        </w:rPr>
        <w:t>scenarios</w:t>
      </w:r>
      <w:r w:rsidR="00707388" w:rsidRPr="00A702AF">
        <w:rPr>
          <w:sz w:val="22"/>
          <w:lang w:val="en-US"/>
        </w:rPr>
        <w:t>.</w:t>
      </w:r>
      <w:r w:rsidR="00614CCE" w:rsidRPr="00A702AF">
        <w:rPr>
          <w:sz w:val="22"/>
          <w:lang w:val="en-US"/>
        </w:rPr>
        <w:t xml:space="preserve"> </w:t>
      </w:r>
    </w:p>
    <w:tbl>
      <w:tblPr>
        <w:tblpPr w:leftFromText="180" w:rightFromText="180" w:vertAnchor="text" w:tblpXSpec="center" w:tblpY="1"/>
        <w:tblOverlap w:val="neve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435"/>
        <w:gridCol w:w="6135"/>
        <w:gridCol w:w="1878"/>
        <w:gridCol w:w="552"/>
      </w:tblGrid>
      <w:tr w:rsidR="00326BC7" w:rsidRPr="00A702AF" w14:paraId="1B3BD805" w14:textId="77777777" w:rsidTr="00CB5B6F">
        <w:trPr>
          <w:cantSplit/>
          <w:trHeight w:val="751"/>
        </w:trPr>
        <w:tc>
          <w:tcPr>
            <w:tcW w:w="445" w:type="dxa"/>
            <w:vMerge w:val="restart"/>
            <w:shd w:val="clear" w:color="auto" w:fill="F2F2F2"/>
            <w:textDirection w:val="btLr"/>
            <w:vAlign w:val="center"/>
          </w:tcPr>
          <w:p w14:paraId="4C8A2B36" w14:textId="77777777" w:rsidR="00326BC7" w:rsidRPr="00A702AF" w:rsidRDefault="00326BC7" w:rsidP="00EB126D">
            <w:pPr>
              <w:pStyle w:val="TAH"/>
              <w:ind w:left="113" w:right="113"/>
              <w:rPr>
                <w:szCs w:val="18"/>
                <w:lang w:val="en-US" w:eastAsia="ko-KR"/>
              </w:rPr>
            </w:pPr>
            <w:r w:rsidRPr="00A702AF">
              <w:rPr>
                <w:szCs w:val="18"/>
                <w:lang w:val="en-US" w:eastAsia="ko-KR"/>
              </w:rPr>
              <w:t>Industrial Indoor</w:t>
            </w:r>
          </w:p>
        </w:tc>
        <w:tc>
          <w:tcPr>
            <w:tcW w:w="435" w:type="dxa"/>
            <w:shd w:val="clear" w:color="auto" w:fill="F2F2F2"/>
            <w:textDirection w:val="btLr"/>
            <w:vAlign w:val="center"/>
          </w:tcPr>
          <w:p w14:paraId="6BA8995F" w14:textId="77777777" w:rsidR="00326BC7" w:rsidRPr="00A702AF" w:rsidRDefault="00326BC7" w:rsidP="00711D46">
            <w:pPr>
              <w:pStyle w:val="TAH"/>
              <w:ind w:left="113" w:right="113"/>
              <w:rPr>
                <w:szCs w:val="18"/>
                <w:lang w:val="en-US" w:eastAsia="ko-KR"/>
              </w:rPr>
            </w:pPr>
            <w:r w:rsidRPr="00A702AF">
              <w:rPr>
                <w:szCs w:val="18"/>
                <w:lang w:val="en-US" w:eastAsia="ko-KR"/>
              </w:rPr>
              <w:t>LOS</w:t>
            </w:r>
          </w:p>
        </w:tc>
        <w:tc>
          <w:tcPr>
            <w:tcW w:w="6135" w:type="dxa"/>
            <w:vAlign w:val="center"/>
          </w:tcPr>
          <w:p w14:paraId="3E10BAC9" w14:textId="77777777" w:rsidR="00326BC7" w:rsidRPr="005C422C" w:rsidRDefault="00326BC7" w:rsidP="00B12641">
            <w:pPr>
              <w:spacing w:after="0"/>
              <w:rPr>
                <w:rFonts w:ascii="Arial" w:hAnsi="Arial" w:cs="Arial"/>
                <w:sz w:val="22"/>
                <w:szCs w:val="22"/>
                <w:lang w:val="es-ES"/>
              </w:rPr>
            </w:pPr>
            <m:oMathPara>
              <m:oMath>
                <m:r>
                  <w:rPr>
                    <w:rFonts w:ascii="Cambria Math" w:hAnsi="Arial" w:cs="Arial"/>
                    <w:sz w:val="22"/>
                    <w:szCs w:val="22"/>
                    <w:lang w:val="en-US"/>
                  </w:rPr>
                  <m:t>P</m:t>
                </m:r>
                <m:sSub>
                  <m:sSubPr>
                    <m:ctrlPr>
                      <w:rPr>
                        <w:rFonts w:ascii="Cambria Math" w:hAnsi="Arial" w:cs="Arial"/>
                        <w:i/>
                        <w:sz w:val="22"/>
                        <w:szCs w:val="22"/>
                        <w:lang w:val="en-US"/>
                      </w:rPr>
                    </m:ctrlPr>
                  </m:sSubPr>
                  <m:e>
                    <m:r>
                      <w:rPr>
                        <w:rFonts w:ascii="Cambria Math" w:hAnsi="Arial" w:cs="Arial"/>
                        <w:sz w:val="22"/>
                        <w:szCs w:val="22"/>
                        <w:lang w:val="en-US"/>
                      </w:rPr>
                      <m:t>L</m:t>
                    </m:r>
                  </m:e>
                  <m:sub>
                    <m:r>
                      <m:rPr>
                        <m:nor/>
                      </m:rPr>
                      <w:rPr>
                        <w:rFonts w:ascii="Cambria Math" w:hAnsi="Arial" w:cs="Arial"/>
                        <w:sz w:val="22"/>
                        <w:szCs w:val="22"/>
                        <w:lang w:val="es-ES"/>
                      </w:rPr>
                      <m:t>Industrial-LOS</m:t>
                    </m:r>
                    <m:ctrlPr>
                      <w:rPr>
                        <w:rFonts w:ascii="Cambria Math" w:hAnsi="Arial" w:cs="Arial"/>
                        <w:sz w:val="22"/>
                        <w:szCs w:val="22"/>
                        <w:lang w:val="en-US"/>
                      </w:rPr>
                    </m:ctrlPr>
                  </m:sub>
                </m:sSub>
                <m:r>
                  <w:rPr>
                    <w:rFonts w:ascii="Cambria Math" w:hAnsi="Arial" w:cs="Arial"/>
                    <w:sz w:val="22"/>
                    <w:szCs w:val="22"/>
                    <w:lang w:val="es-ES"/>
                  </w:rPr>
                  <m:t>=32.45+20</m:t>
                </m:r>
                <m:func>
                  <m:funcPr>
                    <m:ctrlPr>
                      <w:rPr>
                        <w:rFonts w:ascii="Cambria Math" w:hAnsi="Arial" w:cs="Arial"/>
                        <w:i/>
                        <w:sz w:val="22"/>
                        <w:szCs w:val="22"/>
                        <w:lang w:val="en-US"/>
                      </w:rPr>
                    </m:ctrlPr>
                  </m:funcPr>
                  <m:fName>
                    <m:sSub>
                      <m:sSubPr>
                        <m:ctrlPr>
                          <w:rPr>
                            <w:rFonts w:ascii="Cambria Math" w:hAnsi="Arial" w:cs="Arial"/>
                            <w:i/>
                            <w:sz w:val="22"/>
                            <w:szCs w:val="22"/>
                            <w:lang w:val="en-US"/>
                          </w:rPr>
                        </m:ctrlPr>
                      </m:sSubPr>
                      <m:e>
                        <m:r>
                          <w:rPr>
                            <w:rFonts w:ascii="Cambria Math" w:hAnsi="Arial" w:cs="Arial"/>
                            <w:sz w:val="22"/>
                            <w:szCs w:val="22"/>
                            <w:lang w:val="en-US"/>
                          </w:rPr>
                          <m:t>log</m:t>
                        </m:r>
                      </m:e>
                      <m:sub>
                        <m:r>
                          <w:rPr>
                            <w:rFonts w:ascii="Cambria Math" w:hAnsi="Arial" w:cs="Arial"/>
                            <w:sz w:val="22"/>
                            <w:szCs w:val="22"/>
                            <w:lang w:val="es-ES"/>
                          </w:rPr>
                          <m:t>10</m:t>
                        </m:r>
                      </m:sub>
                    </m:sSub>
                  </m:fName>
                  <m:e>
                    <m:r>
                      <w:rPr>
                        <w:rFonts w:ascii="Cambria Math" w:hAnsi="Arial" w:cs="Arial"/>
                        <w:sz w:val="22"/>
                        <w:szCs w:val="22"/>
                        <w:lang w:val="es-ES"/>
                      </w:rPr>
                      <m:t>(</m:t>
                    </m:r>
                  </m:e>
                </m:func>
                <m:sSub>
                  <m:sSubPr>
                    <m:ctrlPr>
                      <w:rPr>
                        <w:rFonts w:ascii="Cambria Math" w:hAnsi="Arial" w:cs="Arial"/>
                        <w:i/>
                        <w:sz w:val="22"/>
                        <w:szCs w:val="22"/>
                        <w:lang w:val="en-US"/>
                      </w:rPr>
                    </m:ctrlPr>
                  </m:sSubPr>
                  <m:e>
                    <m:r>
                      <w:rPr>
                        <w:rFonts w:ascii="Cambria Math" w:hAnsi="Arial" w:cs="Arial"/>
                        <w:sz w:val="22"/>
                        <w:szCs w:val="22"/>
                        <w:lang w:val="en-US"/>
                      </w:rPr>
                      <m:t>f</m:t>
                    </m:r>
                  </m:e>
                  <m:sub>
                    <m:r>
                      <w:rPr>
                        <w:rFonts w:ascii="Cambria Math" w:hAnsi="Arial" w:cs="Arial"/>
                        <w:sz w:val="22"/>
                        <w:szCs w:val="22"/>
                        <w:lang w:val="en-US"/>
                      </w:rPr>
                      <m:t>c</m:t>
                    </m:r>
                  </m:sub>
                </m:sSub>
                <m:r>
                  <w:rPr>
                    <w:rFonts w:ascii="Cambria Math" w:hAnsi="Arial" w:cs="Arial"/>
                    <w:sz w:val="22"/>
                    <w:szCs w:val="22"/>
                    <w:lang w:val="es-ES"/>
                  </w:rPr>
                  <m:t>)+20</m:t>
                </m:r>
                <m:func>
                  <m:funcPr>
                    <m:ctrlPr>
                      <w:rPr>
                        <w:rFonts w:ascii="Cambria Math" w:hAnsi="Arial" w:cs="Arial"/>
                        <w:i/>
                        <w:sz w:val="22"/>
                        <w:szCs w:val="22"/>
                        <w:lang w:val="en-US"/>
                      </w:rPr>
                    </m:ctrlPr>
                  </m:funcPr>
                  <m:fName>
                    <m:sSub>
                      <m:sSubPr>
                        <m:ctrlPr>
                          <w:rPr>
                            <w:rFonts w:ascii="Cambria Math" w:hAnsi="Arial" w:cs="Arial"/>
                            <w:i/>
                            <w:sz w:val="22"/>
                            <w:szCs w:val="22"/>
                            <w:lang w:val="en-US"/>
                          </w:rPr>
                        </m:ctrlPr>
                      </m:sSubPr>
                      <m:e>
                        <m:r>
                          <w:rPr>
                            <w:rFonts w:ascii="Cambria Math" w:hAnsi="Arial" w:cs="Arial"/>
                            <w:sz w:val="22"/>
                            <w:szCs w:val="22"/>
                            <w:lang w:val="en-US"/>
                          </w:rPr>
                          <m:t>log</m:t>
                        </m:r>
                      </m:e>
                      <m:sub>
                        <m:r>
                          <w:rPr>
                            <w:rFonts w:ascii="Cambria Math" w:hAnsi="Arial" w:cs="Arial"/>
                            <w:sz w:val="22"/>
                            <w:szCs w:val="22"/>
                            <w:lang w:val="es-ES"/>
                          </w:rPr>
                          <m:t>10</m:t>
                        </m:r>
                      </m:sub>
                    </m:sSub>
                  </m:fName>
                  <m:e>
                    <m:sSub>
                      <m:sSubPr>
                        <m:ctrlPr>
                          <w:rPr>
                            <w:rFonts w:ascii="Cambria Math" w:hAnsi="Arial" w:cs="Arial"/>
                            <w:i/>
                            <w:sz w:val="22"/>
                            <w:szCs w:val="22"/>
                            <w:lang w:val="en-US"/>
                          </w:rPr>
                        </m:ctrlPr>
                      </m:sSubPr>
                      <m:e>
                        <m:r>
                          <w:rPr>
                            <w:rFonts w:ascii="Cambria Math" w:hAnsi="Arial" w:cs="Arial"/>
                            <w:sz w:val="22"/>
                            <w:szCs w:val="22"/>
                            <w:lang w:val="es-ES"/>
                          </w:rPr>
                          <m:t>(</m:t>
                        </m:r>
                        <m:r>
                          <w:rPr>
                            <w:rFonts w:ascii="Cambria Math" w:hAnsi="Arial" w:cs="Arial"/>
                            <w:sz w:val="22"/>
                            <w:szCs w:val="22"/>
                            <w:lang w:val="en-US"/>
                          </w:rPr>
                          <m:t>d</m:t>
                        </m:r>
                      </m:e>
                      <m:sub>
                        <m:r>
                          <m:rPr>
                            <m:nor/>
                          </m:rPr>
                          <w:rPr>
                            <w:rFonts w:ascii="Cambria Math" w:hAnsi="Arial" w:cs="Arial"/>
                            <w:sz w:val="22"/>
                            <w:szCs w:val="22"/>
                            <w:lang w:val="es-ES"/>
                          </w:rPr>
                          <m:t>3D</m:t>
                        </m:r>
                        <m:ctrlPr>
                          <w:rPr>
                            <w:rFonts w:ascii="Cambria Math" w:hAnsi="Arial" w:cs="Arial"/>
                            <w:sz w:val="22"/>
                            <w:szCs w:val="22"/>
                            <w:lang w:val="en-US"/>
                          </w:rPr>
                        </m:ctrlPr>
                      </m:sub>
                    </m:sSub>
                    <m:r>
                      <w:rPr>
                        <w:rFonts w:ascii="Cambria Math" w:hAnsi="Arial" w:cs="Arial"/>
                        <w:sz w:val="22"/>
                        <w:szCs w:val="22"/>
                        <w:lang w:val="es-ES"/>
                      </w:rPr>
                      <m:t>)</m:t>
                    </m:r>
                  </m:e>
                </m:func>
              </m:oMath>
            </m:oMathPara>
          </w:p>
        </w:tc>
        <w:tc>
          <w:tcPr>
            <w:tcW w:w="1878" w:type="dxa"/>
            <w:vAlign w:val="center"/>
          </w:tcPr>
          <w:p w14:paraId="22DA92CE" w14:textId="77777777" w:rsidR="00326BC7" w:rsidRPr="00A702AF" w:rsidRDefault="00AD5CF5" w:rsidP="00B12641">
            <w:pPr>
              <w:pStyle w:val="TAL"/>
              <w:jc w:val="center"/>
              <w:rPr>
                <w:rFonts w:ascii="Cambria Math" w:hAnsi="Cambria Math" w:cs="Arial"/>
                <w:i/>
                <w:sz w:val="22"/>
                <w:szCs w:val="22"/>
                <w:lang w:val="en-US"/>
              </w:rPr>
            </w:pPr>
            <m:oMathPara>
              <m:oMath>
                <m:sSub>
                  <m:sSubPr>
                    <m:ctrlPr>
                      <w:rPr>
                        <w:rFonts w:ascii="Cambria Math" w:hAnsi="Cambria Math" w:cs="Arial"/>
                        <w:i/>
                        <w:sz w:val="22"/>
                        <w:szCs w:val="22"/>
                        <w:lang w:val="en-US"/>
                      </w:rPr>
                    </m:ctrlPr>
                  </m:sSubPr>
                  <m:e>
                    <m:r>
                      <w:rPr>
                        <w:rFonts w:ascii="Cambria Math" w:hAnsi="Cambria Math" w:cs="Arial"/>
                        <w:sz w:val="22"/>
                        <w:szCs w:val="22"/>
                        <w:lang w:val="en-US"/>
                      </w:rPr>
                      <m:t>σ</m:t>
                    </m:r>
                  </m:e>
                  <m:sub>
                    <m:r>
                      <m:rPr>
                        <m:nor/>
                      </m:rPr>
                      <w:rPr>
                        <w:rFonts w:ascii="Cambria Math" w:hAnsi="Cambria Math" w:cs="Arial"/>
                        <w:sz w:val="22"/>
                        <w:szCs w:val="22"/>
                        <w:lang w:val="en-US"/>
                      </w:rPr>
                      <m:t>SF</m:t>
                    </m:r>
                    <m:ctrlPr>
                      <w:rPr>
                        <w:rFonts w:ascii="Cambria Math" w:hAnsi="Cambria Math" w:cs="Arial"/>
                        <w:sz w:val="22"/>
                        <w:szCs w:val="22"/>
                        <w:lang w:val="en-US"/>
                      </w:rPr>
                    </m:ctrlPr>
                  </m:sub>
                </m:sSub>
                <m:r>
                  <w:rPr>
                    <w:rFonts w:ascii="Cambria Math" w:hAnsi="Cambria Math" w:cs="Arial"/>
                    <w:sz w:val="22"/>
                    <w:szCs w:val="22"/>
                    <w:lang w:val="en-US"/>
                  </w:rPr>
                  <m:t>=3 dB</m:t>
                </m:r>
              </m:oMath>
            </m:oMathPara>
          </w:p>
        </w:tc>
        <w:tc>
          <w:tcPr>
            <w:tcW w:w="552" w:type="dxa"/>
            <w:vMerge w:val="restart"/>
            <w:textDirection w:val="btLr"/>
            <w:vAlign w:val="center"/>
          </w:tcPr>
          <w:p w14:paraId="363E9DE3" w14:textId="77777777" w:rsidR="00326BC7" w:rsidRPr="00A702AF" w:rsidRDefault="00AD5CF5" w:rsidP="0085325A">
            <w:pPr>
              <w:pStyle w:val="TAL"/>
              <w:ind w:left="113" w:right="113"/>
              <w:rPr>
                <w:rFonts w:cs="Arial"/>
                <w:sz w:val="22"/>
                <w:szCs w:val="18"/>
                <w:lang w:val="en-US" w:eastAsia="ko-KR"/>
              </w:rPr>
            </w:pPr>
            <m:oMathPara>
              <m:oMath>
                <m:sSub>
                  <m:sSubPr>
                    <m:ctrlPr>
                      <w:rPr>
                        <w:rFonts w:ascii="Cambria Math" w:hAnsi="Cambria Math" w:cs="Arial"/>
                        <w:i/>
                        <w:sz w:val="22"/>
                        <w:szCs w:val="18"/>
                        <w:lang w:val="en-US"/>
                      </w:rPr>
                    </m:ctrlPr>
                  </m:sSubPr>
                  <m:e>
                    <m:r>
                      <w:rPr>
                        <w:rFonts w:ascii="Cambria Math" w:cs="Arial"/>
                        <w:sz w:val="22"/>
                        <w:szCs w:val="18"/>
                        <w:lang w:val="en-US"/>
                      </w:rPr>
                      <m:t>d</m:t>
                    </m:r>
                  </m:e>
                  <m:sub>
                    <m:r>
                      <m:rPr>
                        <m:nor/>
                      </m:rPr>
                      <w:rPr>
                        <w:rFonts w:ascii="Cambria Math" w:cs="Arial"/>
                        <w:sz w:val="22"/>
                        <w:szCs w:val="18"/>
                        <w:lang w:val="en-US"/>
                      </w:rPr>
                      <m:t>3D</m:t>
                    </m:r>
                    <m:ctrlPr>
                      <w:rPr>
                        <w:rFonts w:ascii="Cambria Math" w:hAnsi="Cambria Math" w:cs="Arial"/>
                        <w:sz w:val="22"/>
                        <w:szCs w:val="18"/>
                        <w:lang w:val="en-US"/>
                      </w:rPr>
                    </m:ctrlPr>
                  </m:sub>
                </m:sSub>
                <m:r>
                  <w:rPr>
                    <w:rFonts w:ascii="Cambria Math" w:hAnsi="Cambria Math" w:cs="Arial"/>
                    <w:sz w:val="22"/>
                    <w:szCs w:val="18"/>
                    <w:lang w:val="en-US"/>
                  </w:rPr>
                  <m:t>≥</m:t>
                </m:r>
                <m:r>
                  <w:rPr>
                    <w:rFonts w:ascii="Cambria Math" w:cs="Arial"/>
                    <w:sz w:val="22"/>
                    <w:szCs w:val="18"/>
                    <w:lang w:val="en-US"/>
                  </w:rPr>
                  <m:t>1m</m:t>
                </m:r>
              </m:oMath>
            </m:oMathPara>
          </w:p>
        </w:tc>
      </w:tr>
      <w:tr w:rsidR="00326BC7" w:rsidRPr="00A702AF" w14:paraId="3F98DF5B" w14:textId="77777777" w:rsidTr="00326BC7">
        <w:trPr>
          <w:cantSplit/>
          <w:trHeight w:val="765"/>
        </w:trPr>
        <w:tc>
          <w:tcPr>
            <w:tcW w:w="445" w:type="dxa"/>
            <w:vMerge/>
            <w:shd w:val="clear" w:color="auto" w:fill="F2F2F2"/>
            <w:textDirection w:val="btLr"/>
            <w:vAlign w:val="center"/>
          </w:tcPr>
          <w:p w14:paraId="61DB0763" w14:textId="77777777" w:rsidR="00326BC7" w:rsidRPr="00A702AF" w:rsidRDefault="00326BC7" w:rsidP="00711D46">
            <w:pPr>
              <w:pStyle w:val="TAH"/>
              <w:ind w:left="113" w:right="113"/>
              <w:rPr>
                <w:szCs w:val="18"/>
                <w:lang w:val="en-US" w:eastAsia="ko-KR"/>
              </w:rPr>
            </w:pPr>
          </w:p>
        </w:tc>
        <w:tc>
          <w:tcPr>
            <w:tcW w:w="435" w:type="dxa"/>
            <w:vMerge w:val="restart"/>
            <w:shd w:val="clear" w:color="auto" w:fill="F2F2F2"/>
            <w:textDirection w:val="btLr"/>
            <w:vAlign w:val="center"/>
          </w:tcPr>
          <w:p w14:paraId="2AB75D6C" w14:textId="77777777" w:rsidR="00326BC7" w:rsidRPr="00A702AF" w:rsidRDefault="00326BC7" w:rsidP="00EB126D">
            <w:pPr>
              <w:pStyle w:val="TAH"/>
              <w:ind w:left="113" w:right="113"/>
              <w:rPr>
                <w:szCs w:val="18"/>
                <w:lang w:val="en-US" w:eastAsia="ko-KR"/>
              </w:rPr>
            </w:pPr>
            <w:r w:rsidRPr="00A702AF">
              <w:rPr>
                <w:szCs w:val="18"/>
                <w:lang w:val="en-US" w:eastAsia="ko-KR"/>
              </w:rPr>
              <w:t>NLOS</w:t>
            </w:r>
          </w:p>
        </w:tc>
        <w:tc>
          <w:tcPr>
            <w:tcW w:w="6135" w:type="dxa"/>
            <w:vAlign w:val="center"/>
          </w:tcPr>
          <w:p w14:paraId="5787C6C2" w14:textId="57D7B33A" w:rsidR="00326BC7" w:rsidRPr="005C422C" w:rsidRDefault="00AD5CF5" w:rsidP="00326BC7">
            <w:pPr>
              <w:spacing w:after="0"/>
              <w:rPr>
                <w:rFonts w:ascii="Arial" w:hAnsi="Arial"/>
                <w:sz w:val="22"/>
                <w:szCs w:val="22"/>
                <w:lang w:val="es-ES"/>
              </w:rPr>
            </w:pPr>
            <m:oMathPara>
              <m:oMath>
                <m:sSub>
                  <m:sSubPr>
                    <m:ctrlPr>
                      <w:rPr>
                        <w:rFonts w:ascii="Cambria Math" w:hAnsi="Arial" w:cs="Arial"/>
                        <w:i/>
                        <w:sz w:val="22"/>
                        <w:szCs w:val="22"/>
                        <w:lang w:val="en-US"/>
                      </w:rPr>
                    </m:ctrlPr>
                  </m:sSubPr>
                  <m:e>
                    <m:r>
                      <w:rPr>
                        <w:rFonts w:ascii="Cambria Math" w:hAnsi="Arial" w:cs="Arial"/>
                        <w:sz w:val="22"/>
                        <w:szCs w:val="22"/>
                        <w:lang w:val="en-US"/>
                      </w:rPr>
                      <m:t>PL</m:t>
                    </m:r>
                    <m:ctrlPr>
                      <w:rPr>
                        <w:rFonts w:ascii="Cambria Math" w:hAnsi="Arial" w:cs="Arial"/>
                        <w:sz w:val="22"/>
                        <w:szCs w:val="22"/>
                        <w:lang w:val="en-US"/>
                      </w:rPr>
                    </m:ctrlPr>
                  </m:e>
                  <m:sub>
                    <m:r>
                      <m:rPr>
                        <m:nor/>
                      </m:rPr>
                      <w:rPr>
                        <w:rFonts w:ascii="Cambria Math" w:hAnsi="Arial" w:cs="Arial"/>
                        <w:sz w:val="22"/>
                        <w:szCs w:val="22"/>
                        <w:lang w:val="es-ES"/>
                      </w:rPr>
                      <m:t>Industrial- NLOS</m:t>
                    </m:r>
                    <m:ctrlPr>
                      <w:rPr>
                        <w:rFonts w:ascii="Cambria Math" w:hAnsi="Arial" w:cs="Arial"/>
                        <w:sz w:val="22"/>
                        <w:szCs w:val="22"/>
                        <w:lang w:val="en-US"/>
                      </w:rPr>
                    </m:ctrlPr>
                  </m:sub>
                </m:sSub>
                <m:r>
                  <w:rPr>
                    <w:rFonts w:ascii="Cambria Math" w:hAnsi="Arial" w:cs="Arial"/>
                    <w:sz w:val="22"/>
                    <w:szCs w:val="22"/>
                    <w:lang w:val="es-ES"/>
                  </w:rPr>
                  <m:t>=32.45+20</m:t>
                </m:r>
                <m:func>
                  <m:funcPr>
                    <m:ctrlPr>
                      <w:rPr>
                        <w:rFonts w:ascii="Cambria Math" w:hAnsi="Arial" w:cs="Arial"/>
                        <w:i/>
                        <w:sz w:val="22"/>
                        <w:szCs w:val="22"/>
                        <w:lang w:val="en-US"/>
                      </w:rPr>
                    </m:ctrlPr>
                  </m:funcPr>
                  <m:fName>
                    <m:sSub>
                      <m:sSubPr>
                        <m:ctrlPr>
                          <w:rPr>
                            <w:rFonts w:ascii="Cambria Math" w:hAnsi="Arial" w:cs="Arial"/>
                            <w:i/>
                            <w:sz w:val="22"/>
                            <w:szCs w:val="22"/>
                            <w:lang w:val="en-US"/>
                          </w:rPr>
                        </m:ctrlPr>
                      </m:sSubPr>
                      <m:e>
                        <m:r>
                          <w:rPr>
                            <w:rFonts w:ascii="Cambria Math" w:hAnsi="Arial" w:cs="Arial"/>
                            <w:sz w:val="22"/>
                            <w:szCs w:val="22"/>
                            <w:lang w:val="en-US"/>
                          </w:rPr>
                          <m:t>log</m:t>
                        </m:r>
                      </m:e>
                      <m:sub>
                        <m:r>
                          <w:rPr>
                            <w:rFonts w:ascii="Cambria Math" w:hAnsi="Arial" w:cs="Arial"/>
                            <w:sz w:val="22"/>
                            <w:szCs w:val="22"/>
                            <w:lang w:val="es-ES"/>
                          </w:rPr>
                          <m:t>10</m:t>
                        </m:r>
                      </m:sub>
                    </m:sSub>
                  </m:fName>
                  <m:e>
                    <m:d>
                      <m:dPr>
                        <m:ctrlPr>
                          <w:rPr>
                            <w:rFonts w:ascii="Cambria Math" w:hAnsi="Arial" w:cs="Arial"/>
                            <w:i/>
                            <w:sz w:val="22"/>
                            <w:szCs w:val="22"/>
                            <w:lang w:val="en-US"/>
                          </w:rPr>
                        </m:ctrlPr>
                      </m:dPr>
                      <m:e>
                        <m:sSub>
                          <m:sSubPr>
                            <m:ctrlPr>
                              <w:rPr>
                                <w:rFonts w:ascii="Cambria Math" w:hAnsi="Arial" w:cs="Arial"/>
                                <w:i/>
                                <w:sz w:val="22"/>
                                <w:szCs w:val="22"/>
                                <w:lang w:val="en-US"/>
                              </w:rPr>
                            </m:ctrlPr>
                          </m:sSubPr>
                          <m:e>
                            <m:r>
                              <w:rPr>
                                <w:rFonts w:ascii="Cambria Math" w:hAnsi="Arial" w:cs="Arial"/>
                                <w:sz w:val="22"/>
                                <w:szCs w:val="22"/>
                                <w:lang w:val="en-US"/>
                              </w:rPr>
                              <m:t>f</m:t>
                            </m:r>
                          </m:e>
                          <m:sub>
                            <m:r>
                              <w:rPr>
                                <w:rFonts w:ascii="Cambria Math" w:hAnsi="Arial" w:cs="Arial"/>
                                <w:sz w:val="22"/>
                                <w:szCs w:val="22"/>
                                <w:lang w:val="en-US"/>
                              </w:rPr>
                              <m:t>c</m:t>
                            </m:r>
                          </m:sub>
                        </m:sSub>
                        <m:ctrlPr>
                          <w:rPr>
                            <w:rFonts w:ascii="Cambria Math" w:hAnsi="Cambria Math" w:cs="Arial"/>
                            <w:i/>
                            <w:sz w:val="22"/>
                            <w:szCs w:val="22"/>
                            <w:lang w:val="en-US"/>
                          </w:rPr>
                        </m:ctrlPr>
                      </m:e>
                    </m:d>
                    <m:ctrlPr>
                      <w:rPr>
                        <w:rFonts w:ascii="Cambria Math" w:hAnsi="Cambria Math" w:cs="Arial"/>
                        <w:i/>
                        <w:sz w:val="22"/>
                        <w:szCs w:val="22"/>
                        <w:lang w:val="en-US"/>
                      </w:rPr>
                    </m:ctrlPr>
                  </m:e>
                </m:func>
                <m:r>
                  <w:rPr>
                    <w:rFonts w:ascii="Cambria Math" w:hAnsi="Arial" w:cs="Arial"/>
                    <w:sz w:val="22"/>
                    <w:szCs w:val="22"/>
                    <w:lang w:val="es-ES"/>
                  </w:rPr>
                  <m:t>+10</m:t>
                </m:r>
                <m:r>
                  <w:rPr>
                    <w:rFonts w:ascii="Cambria Math" w:hAnsi="Cambria Math" w:cs="Arial"/>
                    <w:sz w:val="22"/>
                    <w:szCs w:val="22"/>
                    <w:lang w:val="es-ES"/>
                  </w:rPr>
                  <m:t>∙</m:t>
                </m:r>
                <m:sSub>
                  <m:sSubPr>
                    <m:ctrlPr>
                      <w:rPr>
                        <w:rFonts w:ascii="Cambria Math" w:hAnsi="Cambria Math" w:cs="Arial"/>
                        <w:b/>
                        <w:i/>
                        <w:color w:val="FF0000"/>
                        <w:sz w:val="22"/>
                        <w:szCs w:val="22"/>
                        <w:lang w:val="en-US"/>
                      </w:rPr>
                    </m:ctrlPr>
                  </m:sSubPr>
                  <m:e>
                    <m:r>
                      <m:rPr>
                        <m:sty m:val="bi"/>
                      </m:rPr>
                      <w:rPr>
                        <w:rFonts w:ascii="Cambria Math" w:hAnsi="Cambria Math" w:cs="Arial"/>
                        <w:color w:val="FF0000"/>
                        <w:sz w:val="22"/>
                        <w:szCs w:val="22"/>
                        <w:lang w:val="en-US"/>
                      </w:rPr>
                      <m:t>n</m:t>
                    </m:r>
                  </m:e>
                  <m:sub>
                    <m:r>
                      <m:rPr>
                        <m:sty m:val="bi"/>
                      </m:rPr>
                      <w:rPr>
                        <w:rFonts w:ascii="Cambria Math" w:hAnsi="Cambria Math" w:cs="Arial"/>
                        <w:color w:val="FF0000"/>
                        <w:sz w:val="22"/>
                        <w:szCs w:val="22"/>
                        <w:lang w:val="en-US"/>
                      </w:rPr>
                      <m:t>NLOS</m:t>
                    </m:r>
                  </m:sub>
                </m:sSub>
                <m:func>
                  <m:funcPr>
                    <m:ctrlPr>
                      <w:rPr>
                        <w:rFonts w:ascii="Cambria Math" w:hAnsi="Arial" w:cs="Arial"/>
                        <w:i/>
                        <w:sz w:val="22"/>
                        <w:szCs w:val="22"/>
                        <w:lang w:val="en-US"/>
                      </w:rPr>
                    </m:ctrlPr>
                  </m:funcPr>
                  <m:fName>
                    <m:sSub>
                      <m:sSubPr>
                        <m:ctrlPr>
                          <w:rPr>
                            <w:rFonts w:ascii="Cambria Math" w:hAnsi="Arial" w:cs="Arial"/>
                            <w:i/>
                            <w:sz w:val="22"/>
                            <w:szCs w:val="22"/>
                            <w:lang w:val="en-US"/>
                          </w:rPr>
                        </m:ctrlPr>
                      </m:sSubPr>
                      <m:e>
                        <m:r>
                          <w:rPr>
                            <w:rFonts w:ascii="Cambria Math" w:hAnsi="Arial" w:cs="Arial"/>
                            <w:sz w:val="22"/>
                            <w:szCs w:val="22"/>
                            <w:lang w:val="en-US"/>
                          </w:rPr>
                          <m:t>log</m:t>
                        </m:r>
                      </m:e>
                      <m:sub>
                        <m:r>
                          <w:rPr>
                            <w:rFonts w:ascii="Cambria Math" w:hAnsi="Arial" w:cs="Arial"/>
                            <w:sz w:val="22"/>
                            <w:szCs w:val="22"/>
                            <w:lang w:val="es-ES"/>
                          </w:rPr>
                          <m:t>10</m:t>
                        </m:r>
                      </m:sub>
                    </m:sSub>
                  </m:fName>
                  <m:e>
                    <m:d>
                      <m:dPr>
                        <m:ctrlPr>
                          <w:rPr>
                            <w:rFonts w:ascii="Cambria Math" w:hAnsi="Arial" w:cs="Arial"/>
                            <w:i/>
                            <w:sz w:val="22"/>
                            <w:szCs w:val="22"/>
                            <w:lang w:val="en-US"/>
                          </w:rPr>
                        </m:ctrlPr>
                      </m:dPr>
                      <m:e>
                        <m:sSub>
                          <m:sSubPr>
                            <m:ctrlPr>
                              <w:rPr>
                                <w:rFonts w:ascii="Cambria Math" w:hAnsi="Arial" w:cs="Arial"/>
                                <w:i/>
                                <w:sz w:val="22"/>
                                <w:szCs w:val="22"/>
                                <w:lang w:val="en-US"/>
                              </w:rPr>
                            </m:ctrlPr>
                          </m:sSubPr>
                          <m:e>
                            <m:r>
                              <w:rPr>
                                <w:rFonts w:ascii="Cambria Math" w:hAnsi="Arial" w:cs="Arial"/>
                                <w:sz w:val="22"/>
                                <w:szCs w:val="22"/>
                                <w:lang w:val="en-US"/>
                              </w:rPr>
                              <m:t>d</m:t>
                            </m:r>
                          </m:e>
                          <m:sub>
                            <m:r>
                              <m:rPr>
                                <m:nor/>
                              </m:rPr>
                              <w:rPr>
                                <w:rFonts w:ascii="Cambria Math" w:hAnsi="Arial" w:cs="Arial"/>
                                <w:sz w:val="22"/>
                                <w:szCs w:val="22"/>
                                <w:lang w:val="es-ES"/>
                              </w:rPr>
                              <m:t>3D</m:t>
                            </m:r>
                            <m:ctrlPr>
                              <w:rPr>
                                <w:rFonts w:ascii="Cambria Math" w:hAnsi="Arial" w:cs="Arial"/>
                                <w:sz w:val="22"/>
                                <w:szCs w:val="22"/>
                                <w:lang w:val="en-US"/>
                              </w:rPr>
                            </m:ctrlPr>
                          </m:sub>
                        </m:sSub>
                        <m:ctrlPr>
                          <w:rPr>
                            <w:rFonts w:ascii="Cambria Math" w:hAnsi="Cambria Math" w:cs="Arial"/>
                            <w:i/>
                            <w:sz w:val="22"/>
                            <w:szCs w:val="22"/>
                            <w:lang w:val="en-US"/>
                          </w:rPr>
                        </m:ctrlPr>
                      </m:e>
                    </m:d>
                    <m:ctrlPr>
                      <w:rPr>
                        <w:rFonts w:ascii="Cambria Math" w:hAnsi="Cambria Math" w:cs="Arial"/>
                        <w:i/>
                        <w:sz w:val="22"/>
                        <w:szCs w:val="22"/>
                        <w:lang w:val="en-US"/>
                      </w:rPr>
                    </m:ctrlPr>
                  </m:e>
                </m:func>
              </m:oMath>
            </m:oMathPara>
          </w:p>
        </w:tc>
        <w:tc>
          <w:tcPr>
            <w:tcW w:w="1878" w:type="dxa"/>
            <w:vAlign w:val="center"/>
          </w:tcPr>
          <w:p w14:paraId="39327F2B" w14:textId="2061827D" w:rsidR="00326BC7" w:rsidRPr="00A702AF" w:rsidRDefault="00AD5CF5" w:rsidP="00326BC7">
            <w:pPr>
              <w:pStyle w:val="TAL"/>
              <w:jc w:val="center"/>
              <w:rPr>
                <w:rFonts w:cs="Arial"/>
                <w:i/>
                <w:sz w:val="22"/>
                <w:szCs w:val="22"/>
                <w:lang w:val="en-US"/>
              </w:rPr>
            </w:pPr>
            <m:oMathPara>
              <m:oMath>
                <m:sSub>
                  <m:sSubPr>
                    <m:ctrlPr>
                      <w:rPr>
                        <w:rFonts w:ascii="Cambria Math" w:hAnsi="Cambria Math" w:cs="Arial"/>
                        <w:i/>
                        <w:sz w:val="22"/>
                        <w:szCs w:val="22"/>
                        <w:lang w:val="en-US"/>
                      </w:rPr>
                    </m:ctrlPr>
                  </m:sSubPr>
                  <m:e>
                    <m:r>
                      <w:rPr>
                        <w:rFonts w:ascii="Cambria Math" w:cs="Arial"/>
                        <w:sz w:val="22"/>
                        <w:szCs w:val="22"/>
                        <w:lang w:val="en-US"/>
                      </w:rPr>
                      <m:t>σ</m:t>
                    </m:r>
                  </m:e>
                  <m:sub>
                    <m:r>
                      <m:rPr>
                        <m:nor/>
                      </m:rPr>
                      <w:rPr>
                        <w:rFonts w:ascii="Cambria Math" w:cs="Arial"/>
                        <w:sz w:val="22"/>
                        <w:szCs w:val="22"/>
                        <w:lang w:val="en-US"/>
                      </w:rPr>
                      <m:t>SF</m:t>
                    </m:r>
                    <m:ctrlPr>
                      <w:rPr>
                        <w:rFonts w:ascii="Cambria Math" w:hAnsi="Cambria Math" w:cs="Arial"/>
                        <w:sz w:val="22"/>
                        <w:szCs w:val="22"/>
                        <w:lang w:val="en-US"/>
                      </w:rPr>
                    </m:ctrlPr>
                  </m:sub>
                </m:sSub>
                <m:r>
                  <w:rPr>
                    <w:rFonts w:ascii="Cambria Math" w:cs="Arial"/>
                    <w:sz w:val="22"/>
                    <w:szCs w:val="22"/>
                    <w:lang w:val="en-US"/>
                  </w:rPr>
                  <m:t>=</m:t>
                </m:r>
                <m:sSub>
                  <m:sSubPr>
                    <m:ctrlPr>
                      <w:rPr>
                        <w:rFonts w:ascii="Cambria Math" w:hAnsi="Cambria Math" w:cs="Arial"/>
                        <w:b/>
                        <w:i/>
                        <w:color w:val="FF0000"/>
                        <w:sz w:val="22"/>
                        <w:szCs w:val="22"/>
                        <w:lang w:val="en-US"/>
                      </w:rPr>
                    </m:ctrlPr>
                  </m:sSubPr>
                  <m:e>
                    <m:r>
                      <m:rPr>
                        <m:sty m:val="bi"/>
                      </m:rPr>
                      <w:rPr>
                        <w:rFonts w:ascii="Cambria Math" w:hAnsi="Cambria Math" w:cs="Arial"/>
                        <w:color w:val="FF0000"/>
                        <w:sz w:val="22"/>
                        <w:szCs w:val="22"/>
                        <w:lang w:val="en-US"/>
                      </w:rPr>
                      <m:t>σ</m:t>
                    </m:r>
                  </m:e>
                  <m:sub>
                    <m:r>
                      <m:rPr>
                        <m:sty m:val="bi"/>
                      </m:rPr>
                      <w:rPr>
                        <w:rFonts w:ascii="Cambria Math" w:cs="Arial"/>
                        <w:color w:val="FF0000"/>
                        <w:sz w:val="22"/>
                        <w:szCs w:val="22"/>
                        <w:lang w:val="en-US"/>
                      </w:rPr>
                      <m:t>SFNLOS</m:t>
                    </m:r>
                  </m:sub>
                </m:sSub>
                <m:r>
                  <w:rPr>
                    <w:rFonts w:ascii="Cambria Math" w:hAnsi="Cambria Math" w:cs="Arial"/>
                    <w:sz w:val="22"/>
                    <w:szCs w:val="22"/>
                    <w:lang w:val="en-US"/>
                  </w:rPr>
                  <m:t xml:space="preserve"> dB</m:t>
                </m:r>
              </m:oMath>
            </m:oMathPara>
          </w:p>
        </w:tc>
        <w:tc>
          <w:tcPr>
            <w:tcW w:w="552" w:type="dxa"/>
            <w:vMerge/>
            <w:vAlign w:val="center"/>
          </w:tcPr>
          <w:p w14:paraId="65350F4D" w14:textId="77777777" w:rsidR="00326BC7" w:rsidRPr="00A702AF" w:rsidRDefault="00326BC7" w:rsidP="00B12641">
            <w:pPr>
              <w:pStyle w:val="TAL"/>
              <w:rPr>
                <w:rFonts w:cs="Arial"/>
                <w:sz w:val="20"/>
                <w:szCs w:val="18"/>
                <w:lang w:val="en-US" w:eastAsia="ko-KR"/>
              </w:rPr>
            </w:pPr>
          </w:p>
        </w:tc>
      </w:tr>
      <w:tr w:rsidR="00326BC7" w:rsidRPr="00A702AF" w14:paraId="17DFEEFC" w14:textId="77777777" w:rsidTr="00326BC7">
        <w:trPr>
          <w:cantSplit/>
          <w:trHeight w:val="765"/>
        </w:trPr>
        <w:tc>
          <w:tcPr>
            <w:tcW w:w="445" w:type="dxa"/>
            <w:vMerge/>
            <w:shd w:val="clear" w:color="auto" w:fill="F2F2F2"/>
            <w:textDirection w:val="btLr"/>
            <w:vAlign w:val="center"/>
          </w:tcPr>
          <w:p w14:paraId="1346AB6E" w14:textId="77777777" w:rsidR="00326BC7" w:rsidRPr="00A702AF" w:rsidRDefault="00326BC7" w:rsidP="00711D46">
            <w:pPr>
              <w:pStyle w:val="TAH"/>
              <w:ind w:left="113" w:right="113"/>
              <w:rPr>
                <w:szCs w:val="18"/>
                <w:lang w:val="en-US" w:eastAsia="ko-KR"/>
              </w:rPr>
            </w:pPr>
          </w:p>
        </w:tc>
        <w:tc>
          <w:tcPr>
            <w:tcW w:w="435" w:type="dxa"/>
            <w:vMerge/>
            <w:shd w:val="clear" w:color="auto" w:fill="F2F2F2"/>
            <w:textDirection w:val="btLr"/>
            <w:vAlign w:val="center"/>
          </w:tcPr>
          <w:p w14:paraId="192B5CD3" w14:textId="77777777" w:rsidR="00326BC7" w:rsidRPr="00A702AF" w:rsidRDefault="00326BC7" w:rsidP="00EB126D">
            <w:pPr>
              <w:pStyle w:val="TAH"/>
              <w:ind w:left="113" w:right="113"/>
              <w:rPr>
                <w:szCs w:val="18"/>
                <w:lang w:val="en-US" w:eastAsia="ko-KR"/>
              </w:rPr>
            </w:pPr>
          </w:p>
        </w:tc>
        <w:tc>
          <w:tcPr>
            <w:tcW w:w="8013" w:type="dxa"/>
            <w:gridSpan w:val="2"/>
            <w:vAlign w:val="center"/>
          </w:tcPr>
          <w:p w14:paraId="551E1886" w14:textId="77777777" w:rsidR="00326BC7" w:rsidRPr="00A702AF" w:rsidRDefault="00326BC7" w:rsidP="00326BC7">
            <w:pPr>
              <w:spacing w:after="0"/>
              <w:jc w:val="center"/>
              <w:rPr>
                <w:rFonts w:ascii="Arial" w:hAnsi="Arial"/>
                <w:sz w:val="14"/>
                <w:szCs w:val="22"/>
                <w:u w:val="single"/>
                <w:lang w:val="en-US"/>
              </w:rPr>
            </w:pPr>
          </w:p>
          <w:p w14:paraId="34CAF3E3" w14:textId="2A6659FA" w:rsidR="009F7E42" w:rsidRPr="00A702AF" w:rsidRDefault="00326BC7" w:rsidP="00326BC7">
            <w:pPr>
              <w:spacing w:after="0"/>
              <w:jc w:val="center"/>
              <w:rPr>
                <w:rFonts w:ascii="Arial" w:hAnsi="Arial"/>
                <w:sz w:val="22"/>
                <w:szCs w:val="22"/>
                <w:lang w:val="en-US"/>
              </w:rPr>
            </w:pPr>
            <w:r w:rsidRPr="00A702AF">
              <w:rPr>
                <w:rFonts w:ascii="Arial" w:hAnsi="Arial"/>
                <w:sz w:val="22"/>
                <w:szCs w:val="22"/>
                <w:u w:val="single"/>
                <w:lang w:val="en-US"/>
              </w:rPr>
              <w:t>Elevated gNBs:</w:t>
            </w:r>
            <w:r w:rsidRPr="00A702AF">
              <w:rPr>
                <w:rFonts w:ascii="Arial" w:hAnsi="Arial"/>
                <w:sz w:val="22"/>
                <w:szCs w:val="22"/>
                <w:lang w:val="en-US"/>
              </w:rPr>
              <w:t xml:space="preserve"> </w:t>
            </w:r>
            <m:oMath>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vertAlign w:val="subscript"/>
                      <w:lang w:val="en-US"/>
                    </w:rPr>
                    <m:t>NLOS</m:t>
                  </m:r>
                </m:sub>
              </m:sSub>
              <m:r>
                <w:rPr>
                  <w:rFonts w:ascii="Cambria Math" w:hAnsi="Cambria Math"/>
                  <w:sz w:val="22"/>
                  <w:szCs w:val="22"/>
                  <w:lang w:val="en-US"/>
                </w:rPr>
                <m:t xml:space="preserve">=2.47, </m:t>
              </m:r>
              <m:sSub>
                <m:sSubPr>
                  <m:ctrlPr>
                    <w:rPr>
                      <w:rFonts w:ascii="Cambria Math" w:hAnsi="Cambria Math"/>
                      <w:i/>
                      <w:sz w:val="22"/>
                      <w:szCs w:val="22"/>
                      <w:lang w:val="en-US"/>
                    </w:rPr>
                  </m:ctrlPr>
                </m:sSubPr>
                <m:e>
                  <m:r>
                    <w:rPr>
                      <w:rFonts w:ascii="Cambria Math" w:hAnsi="Cambria Math"/>
                      <w:sz w:val="22"/>
                      <w:szCs w:val="22"/>
                      <w:lang w:val="en-US"/>
                    </w:rPr>
                    <m:t xml:space="preserve"> σ</m:t>
                  </m:r>
                </m:e>
                <m:sub>
                  <m:r>
                    <w:rPr>
                      <w:rFonts w:ascii="Cambria Math" w:hAnsi="Cambria Math"/>
                      <w:sz w:val="22"/>
                      <w:szCs w:val="22"/>
                      <w:vertAlign w:val="subscript"/>
                      <w:lang w:val="en-US"/>
                    </w:rPr>
                    <m:t>NLOS</m:t>
                  </m:r>
                </m:sub>
              </m:sSub>
              <m:r>
                <w:rPr>
                  <w:rFonts w:ascii="Cambria Math" w:hAnsi="Cambria Math"/>
                  <w:sz w:val="22"/>
                  <w:szCs w:val="22"/>
                  <w:lang w:val="en-US"/>
                </w:rPr>
                <m:t>=5.17 dB</m:t>
              </m:r>
            </m:oMath>
          </w:p>
          <w:p w14:paraId="12B2F3F7" w14:textId="77777777" w:rsidR="001D45C9" w:rsidRPr="00A702AF" w:rsidRDefault="001D45C9" w:rsidP="00326BC7">
            <w:pPr>
              <w:spacing w:after="0"/>
              <w:jc w:val="center"/>
              <w:rPr>
                <w:rFonts w:ascii="Arial" w:hAnsi="Arial"/>
                <w:sz w:val="22"/>
                <w:szCs w:val="22"/>
                <w:lang w:val="en-US"/>
              </w:rPr>
            </w:pPr>
          </w:p>
          <w:p w14:paraId="06C1AB49" w14:textId="2D2477F2" w:rsidR="00326BC7" w:rsidRPr="00A702AF" w:rsidRDefault="00326BC7" w:rsidP="00326BC7">
            <w:pPr>
              <w:spacing w:after="0"/>
              <w:jc w:val="center"/>
              <w:rPr>
                <w:rFonts w:ascii="Arial" w:hAnsi="Arial"/>
                <w:sz w:val="22"/>
                <w:szCs w:val="22"/>
                <w:lang w:val="en-US"/>
              </w:rPr>
            </w:pPr>
            <w:r w:rsidRPr="00A702AF">
              <w:rPr>
                <w:rFonts w:ascii="Arial" w:hAnsi="Arial"/>
                <w:sz w:val="22"/>
                <w:szCs w:val="22"/>
                <w:u w:val="single"/>
                <w:lang w:val="en-US"/>
              </w:rPr>
              <w:t>Clutter-embedded gNB</w:t>
            </w:r>
            <w:r w:rsidR="009F7E42" w:rsidRPr="00A702AF">
              <w:rPr>
                <w:rFonts w:ascii="Arial" w:hAnsi="Arial"/>
                <w:sz w:val="22"/>
                <w:szCs w:val="22"/>
                <w:u w:val="single"/>
                <w:lang w:val="en-US"/>
              </w:rPr>
              <w:t>s</w:t>
            </w:r>
            <w:r w:rsidRPr="00A702AF">
              <w:rPr>
                <w:rFonts w:ascii="Arial" w:hAnsi="Arial"/>
                <w:sz w:val="22"/>
                <w:szCs w:val="22"/>
                <w:u w:val="single"/>
                <w:lang w:val="en-US"/>
              </w:rPr>
              <w:t>:</w:t>
            </w:r>
            <w:r w:rsidRPr="00A702AF">
              <w:rPr>
                <w:rFonts w:ascii="Arial" w:hAnsi="Arial"/>
                <w:sz w:val="22"/>
                <w:szCs w:val="22"/>
                <w:lang w:val="en-US"/>
              </w:rPr>
              <w:t xml:space="preserve"> </w:t>
            </w:r>
            <m:oMath>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vertAlign w:val="subscript"/>
                      <w:lang w:val="en-US"/>
                    </w:rPr>
                    <m:t>NLOS</m:t>
                  </m:r>
                </m:sub>
              </m:sSub>
              <m:r>
                <w:rPr>
                  <w:rFonts w:ascii="Cambria Math" w:hAnsi="Cambria Math"/>
                  <w:sz w:val="22"/>
                  <w:szCs w:val="22"/>
                  <w:lang w:val="en-US"/>
                </w:rPr>
                <m:t xml:space="preserve">=2.96, </m:t>
              </m:r>
              <m:sSub>
                <m:sSubPr>
                  <m:ctrlPr>
                    <w:rPr>
                      <w:rFonts w:ascii="Cambria Math" w:hAnsi="Cambria Math"/>
                      <w:i/>
                      <w:sz w:val="22"/>
                      <w:szCs w:val="22"/>
                      <w:lang w:val="en-US"/>
                    </w:rPr>
                  </m:ctrlPr>
                </m:sSubPr>
                <m:e>
                  <m:r>
                    <w:rPr>
                      <w:rFonts w:ascii="Cambria Math" w:hAnsi="Cambria Math"/>
                      <w:sz w:val="22"/>
                      <w:szCs w:val="22"/>
                      <w:lang w:val="en-US"/>
                    </w:rPr>
                    <m:t xml:space="preserve"> σ</m:t>
                  </m:r>
                </m:e>
                <m:sub>
                  <m:r>
                    <w:rPr>
                      <w:rFonts w:ascii="Cambria Math" w:hAnsi="Cambria Math"/>
                      <w:sz w:val="22"/>
                      <w:szCs w:val="22"/>
                      <w:vertAlign w:val="subscript"/>
                      <w:lang w:val="en-US"/>
                    </w:rPr>
                    <m:t>NLOS</m:t>
                  </m:r>
                </m:sub>
              </m:sSub>
              <m:r>
                <w:rPr>
                  <w:rFonts w:ascii="Cambria Math" w:hAnsi="Cambria Math"/>
                  <w:sz w:val="22"/>
                  <w:szCs w:val="22"/>
                  <w:lang w:val="en-US"/>
                </w:rPr>
                <m:t>=7.56 dB</m:t>
              </m:r>
            </m:oMath>
          </w:p>
          <w:p w14:paraId="7C1D3DD1" w14:textId="77777777" w:rsidR="00326BC7" w:rsidRPr="00A702AF" w:rsidRDefault="00326BC7" w:rsidP="00326BC7">
            <w:pPr>
              <w:pStyle w:val="TAL"/>
              <w:jc w:val="center"/>
              <w:rPr>
                <w:sz w:val="22"/>
                <w:szCs w:val="22"/>
                <w:lang w:val="en-US"/>
              </w:rPr>
            </w:pPr>
          </w:p>
        </w:tc>
        <w:tc>
          <w:tcPr>
            <w:tcW w:w="552" w:type="dxa"/>
            <w:vMerge/>
            <w:vAlign w:val="center"/>
          </w:tcPr>
          <w:p w14:paraId="08D96AB9" w14:textId="77777777" w:rsidR="00326BC7" w:rsidRPr="00A702AF" w:rsidRDefault="00326BC7" w:rsidP="00B12641">
            <w:pPr>
              <w:pStyle w:val="TAL"/>
              <w:rPr>
                <w:rFonts w:cs="Arial"/>
                <w:sz w:val="20"/>
                <w:szCs w:val="18"/>
                <w:lang w:val="en-US" w:eastAsia="ko-KR"/>
              </w:rPr>
            </w:pPr>
          </w:p>
        </w:tc>
      </w:tr>
      <w:tr w:rsidR="00326BC7" w:rsidRPr="00A702AF" w14:paraId="0A855EE8" w14:textId="77777777" w:rsidTr="00CB5B6F">
        <w:trPr>
          <w:cantSplit/>
          <w:trHeight w:val="977"/>
        </w:trPr>
        <w:tc>
          <w:tcPr>
            <w:tcW w:w="445" w:type="dxa"/>
            <w:vMerge/>
            <w:shd w:val="clear" w:color="auto" w:fill="F2F2F2"/>
            <w:textDirection w:val="btLr"/>
            <w:vAlign w:val="center"/>
          </w:tcPr>
          <w:p w14:paraId="66BD6C7D" w14:textId="77777777" w:rsidR="00326BC7" w:rsidRPr="00A702AF" w:rsidRDefault="00326BC7" w:rsidP="00711D46">
            <w:pPr>
              <w:pStyle w:val="TAH"/>
              <w:ind w:left="113" w:right="113"/>
              <w:rPr>
                <w:szCs w:val="18"/>
                <w:lang w:val="en-US" w:eastAsia="ko-KR"/>
              </w:rPr>
            </w:pPr>
          </w:p>
        </w:tc>
        <w:tc>
          <w:tcPr>
            <w:tcW w:w="435" w:type="dxa"/>
            <w:shd w:val="clear" w:color="auto" w:fill="FFF2CC" w:themeFill="accent4" w:themeFillTint="33"/>
            <w:textDirection w:val="btLr"/>
            <w:vAlign w:val="center"/>
          </w:tcPr>
          <w:p w14:paraId="0BF7EDBA" w14:textId="77777777" w:rsidR="00326BC7" w:rsidRPr="00A702AF" w:rsidRDefault="00326BC7" w:rsidP="00EB126D">
            <w:pPr>
              <w:pStyle w:val="TAH"/>
              <w:ind w:left="113" w:right="113"/>
              <w:rPr>
                <w:szCs w:val="18"/>
                <w:lang w:val="en-US" w:eastAsia="ko-KR"/>
              </w:rPr>
            </w:pPr>
            <w:r w:rsidRPr="00A702AF">
              <w:rPr>
                <w:szCs w:val="18"/>
                <w:lang w:val="en-US" w:eastAsia="ko-KR"/>
              </w:rPr>
              <w:t>LOS pr.</w:t>
            </w:r>
          </w:p>
        </w:tc>
        <w:tc>
          <w:tcPr>
            <w:tcW w:w="8013" w:type="dxa"/>
            <w:gridSpan w:val="2"/>
            <w:vAlign w:val="center"/>
          </w:tcPr>
          <w:p w14:paraId="7DE6C4A1" w14:textId="77777777" w:rsidR="00F43F8D" w:rsidRPr="00A702AF" w:rsidRDefault="00F43F8D" w:rsidP="00B12641">
            <w:pPr>
              <w:pStyle w:val="TAL"/>
              <w:jc w:val="center"/>
              <w:rPr>
                <w:sz w:val="22"/>
                <w:szCs w:val="22"/>
                <w:lang w:val="en-US"/>
              </w:rPr>
            </w:pPr>
          </w:p>
          <w:p w14:paraId="06B67DF7" w14:textId="11B23D4F" w:rsidR="00326BC7" w:rsidRPr="00A702AF" w:rsidRDefault="00AD5CF5" w:rsidP="00B12641">
            <w:pPr>
              <w:pStyle w:val="TAL"/>
              <w:jc w:val="center"/>
              <w:rPr>
                <w:rFonts w:cs="Arial"/>
                <w:sz w:val="22"/>
                <w:szCs w:val="22"/>
                <w:lang w:val="en-US"/>
              </w:rPr>
            </w:pPr>
            <m:oMathPara>
              <m:oMath>
                <m:func>
                  <m:funcPr>
                    <m:ctrlPr>
                      <w:rPr>
                        <w:rFonts w:ascii="Cambria Math" w:hAnsi="Cambria Math"/>
                        <w:i/>
                        <w:sz w:val="22"/>
                        <w:szCs w:val="22"/>
                        <w:lang w:val="en-US"/>
                      </w:rPr>
                    </m:ctrlPr>
                  </m:funcPr>
                  <m:fName>
                    <m:sSub>
                      <m:sSubPr>
                        <m:ctrlPr>
                          <w:rPr>
                            <w:rFonts w:ascii="Cambria Math" w:hAnsi="Cambria Math"/>
                            <w:i/>
                            <w:sz w:val="22"/>
                            <w:szCs w:val="22"/>
                            <w:lang w:val="en-US"/>
                          </w:rPr>
                        </m:ctrlPr>
                      </m:sSubPr>
                      <m:e>
                        <m:r>
                          <w:rPr>
                            <w:rFonts w:ascii="Cambria Math"/>
                            <w:sz w:val="22"/>
                            <w:szCs w:val="22"/>
                            <w:lang w:val="en-US"/>
                          </w:rPr>
                          <m:t>Pr</m:t>
                        </m:r>
                      </m:e>
                      <m:sub>
                        <m:r>
                          <m:rPr>
                            <m:nor/>
                          </m:rPr>
                          <w:rPr>
                            <w:rFonts w:ascii="Cambria Math"/>
                            <w:sz w:val="22"/>
                            <w:szCs w:val="22"/>
                            <w:lang w:val="en-US"/>
                          </w:rPr>
                          <m:t>LOS</m:t>
                        </m:r>
                        <m:ctrlPr>
                          <w:rPr>
                            <w:rFonts w:ascii="Cambria Math" w:hAnsi="Cambria Math"/>
                            <w:sz w:val="22"/>
                            <w:szCs w:val="22"/>
                            <w:lang w:val="en-US"/>
                          </w:rPr>
                        </m:ctrlPr>
                      </m:sub>
                    </m:sSub>
                  </m:fName>
                  <m:e>
                    <m:r>
                      <w:rPr>
                        <w:rFonts w:ascii="Cambria Math"/>
                        <w:sz w:val="22"/>
                        <w:szCs w:val="22"/>
                        <w:lang w:val="en-US"/>
                      </w:rPr>
                      <m:t>=</m:t>
                    </m:r>
                  </m:e>
                </m:func>
                <m:d>
                  <m:dPr>
                    <m:begChr m:val="{"/>
                    <m:endChr m:val=""/>
                    <m:ctrlPr>
                      <w:rPr>
                        <w:rFonts w:ascii="Cambria Math" w:hAnsi="Cambria Math"/>
                        <w:i/>
                        <w:sz w:val="22"/>
                        <w:szCs w:val="22"/>
                        <w:lang w:val="en-US"/>
                      </w:rPr>
                    </m:ctrlPr>
                  </m:dPr>
                  <m:e>
                    <m:m>
                      <m:mPr>
                        <m:mcs>
                          <m:mc>
                            <m:mcPr>
                              <m:count m:val="2"/>
                              <m:mcJc m:val="center"/>
                            </m:mcPr>
                          </m:mc>
                        </m:mcs>
                        <m:ctrlPr>
                          <w:rPr>
                            <w:rFonts w:ascii="Cambria Math" w:hAnsi="Cambria Math"/>
                            <w:i/>
                            <w:sz w:val="22"/>
                            <w:szCs w:val="22"/>
                            <w:lang w:val="en-US"/>
                          </w:rPr>
                        </m:ctrlPr>
                      </m:mPr>
                      <m:mr>
                        <m:e>
                          <m:r>
                            <w:rPr>
                              <w:rFonts w:ascii="Cambria Math"/>
                              <w:sz w:val="22"/>
                              <w:szCs w:val="22"/>
                              <w:lang w:val="en-US"/>
                            </w:rPr>
                            <m:t>1</m:t>
                          </m:r>
                        </m:e>
                        <m:e>
                          <m:r>
                            <w:rPr>
                              <w:rFonts w:ascii="Cambria Math"/>
                              <w:sz w:val="22"/>
                              <w:szCs w:val="22"/>
                              <w:lang w:val="en-US"/>
                            </w:rPr>
                            <m:t>,</m:t>
                          </m:r>
                          <m:sSub>
                            <m:sSubPr>
                              <m:ctrlPr>
                                <w:rPr>
                                  <w:rFonts w:ascii="Cambria Math" w:hAnsi="Cambria Math"/>
                                  <w:i/>
                                  <w:sz w:val="22"/>
                                  <w:szCs w:val="22"/>
                                  <w:lang w:val="en-US"/>
                                </w:rPr>
                              </m:ctrlPr>
                            </m:sSubPr>
                            <m:e>
                              <m:r>
                                <w:rPr>
                                  <w:rFonts w:ascii="Cambria Math"/>
                                  <w:sz w:val="22"/>
                                  <w:szCs w:val="22"/>
                                  <w:lang w:val="en-US"/>
                                </w:rPr>
                                <m:t>d</m:t>
                              </m:r>
                            </m:e>
                            <m:sub>
                              <m:r>
                                <m:rPr>
                                  <m:nor/>
                                </m:rPr>
                                <w:rPr>
                                  <w:rFonts w:ascii="Cambria Math"/>
                                  <w:sz w:val="22"/>
                                  <w:szCs w:val="22"/>
                                  <w:lang w:val="en-US"/>
                                </w:rPr>
                                <m:t>2D-in</m:t>
                              </m:r>
                              <m:ctrlPr>
                                <w:rPr>
                                  <w:rFonts w:ascii="Cambria Math" w:hAnsi="Cambria Math"/>
                                  <w:sz w:val="22"/>
                                  <w:szCs w:val="22"/>
                                  <w:lang w:val="en-US"/>
                                </w:rPr>
                              </m:ctrlPr>
                            </m:sub>
                          </m:sSub>
                          <m:r>
                            <w:rPr>
                              <w:rFonts w:ascii="Cambria Math"/>
                              <w:sz w:val="22"/>
                              <w:szCs w:val="22"/>
                              <w:lang w:val="en-US"/>
                            </w:rPr>
                            <m:t>≤</m:t>
                          </m:r>
                          <m:r>
                            <w:rPr>
                              <w:rFonts w:ascii="Cambria Math"/>
                              <w:sz w:val="22"/>
                              <w:szCs w:val="22"/>
                              <w:lang w:val="en-US"/>
                            </w:rPr>
                            <m:t>dref</m:t>
                          </m:r>
                        </m:e>
                      </m:mr>
                      <m:mr>
                        <m:e>
                          <m:func>
                            <m:funcPr>
                              <m:ctrlPr>
                                <w:rPr>
                                  <w:rFonts w:ascii="Cambria Math" w:hAnsi="Cambria Math"/>
                                  <w:i/>
                                  <w:sz w:val="22"/>
                                  <w:szCs w:val="22"/>
                                  <w:lang w:val="en-US"/>
                                </w:rPr>
                              </m:ctrlPr>
                            </m:funcPr>
                            <m:fName>
                              <m:r>
                                <w:rPr>
                                  <w:rFonts w:ascii="Cambria Math"/>
                                  <w:sz w:val="22"/>
                                  <w:szCs w:val="22"/>
                                  <w:lang w:val="en-US"/>
                                </w:rPr>
                                <m:t>exp</m:t>
                              </m:r>
                            </m:fName>
                            <m:e>
                              <m:d>
                                <m:dPr>
                                  <m:ctrlPr>
                                    <w:rPr>
                                      <w:rFonts w:ascii="Cambria Math" w:hAnsi="Cambria Math"/>
                                      <w:i/>
                                      <w:sz w:val="22"/>
                                      <w:szCs w:val="22"/>
                                      <w:lang w:val="en-US"/>
                                    </w:rPr>
                                  </m:ctrlPr>
                                </m:dPr>
                                <m:e>
                                  <m:r>
                                    <w:rPr>
                                      <w:rFonts w:ascii="Cambria Math"/>
                                      <w:sz w:val="22"/>
                                      <w:szCs w:val="22"/>
                                      <w:lang w:val="en-US"/>
                                    </w:rPr>
                                    <m:t>-</m:t>
                                  </m:r>
                                  <m:f>
                                    <m:fPr>
                                      <m:ctrlPr>
                                        <w:rPr>
                                          <w:rFonts w:ascii="Cambria Math" w:hAnsi="Cambria Math"/>
                                          <w:i/>
                                          <w:sz w:val="22"/>
                                          <w:szCs w:val="22"/>
                                          <w:lang w:val="en-US"/>
                                        </w:rPr>
                                      </m:ctrlPr>
                                    </m:fPr>
                                    <m:num>
                                      <m:sSub>
                                        <m:sSubPr>
                                          <m:ctrlPr>
                                            <w:rPr>
                                              <w:rFonts w:ascii="Cambria Math" w:hAnsi="Cambria Math"/>
                                              <w:i/>
                                              <w:sz w:val="22"/>
                                              <w:szCs w:val="22"/>
                                              <w:lang w:val="en-US"/>
                                            </w:rPr>
                                          </m:ctrlPr>
                                        </m:sSubPr>
                                        <m:e>
                                          <m:r>
                                            <w:rPr>
                                              <w:rFonts w:ascii="Cambria Math"/>
                                              <w:sz w:val="22"/>
                                              <w:szCs w:val="22"/>
                                              <w:lang w:val="en-US"/>
                                            </w:rPr>
                                            <m:t>d</m:t>
                                          </m:r>
                                        </m:e>
                                        <m:sub>
                                          <m:r>
                                            <m:rPr>
                                              <m:nor/>
                                            </m:rPr>
                                            <w:rPr>
                                              <w:rFonts w:ascii="Cambria Math"/>
                                              <w:sz w:val="22"/>
                                              <w:szCs w:val="22"/>
                                              <w:lang w:val="en-US"/>
                                            </w:rPr>
                                            <m:t>2D-in</m:t>
                                          </m:r>
                                          <m:ctrlPr>
                                            <w:rPr>
                                              <w:rFonts w:ascii="Cambria Math" w:hAnsi="Cambria Math"/>
                                              <w:sz w:val="22"/>
                                              <w:szCs w:val="22"/>
                                              <w:lang w:val="en-US"/>
                                            </w:rPr>
                                          </m:ctrlPr>
                                        </m:sub>
                                      </m:sSub>
                                      <m:r>
                                        <w:rPr>
                                          <w:rFonts w:ascii="Cambria Math"/>
                                          <w:sz w:val="22"/>
                                          <w:szCs w:val="22"/>
                                          <w:lang w:val="en-US"/>
                                        </w:rPr>
                                        <m:t>-</m:t>
                                      </m:r>
                                      <m:r>
                                        <m:rPr>
                                          <m:sty m:val="bi"/>
                                        </m:rPr>
                                        <w:rPr>
                                          <w:rFonts w:ascii="Cambria Math"/>
                                          <w:color w:val="FF0000"/>
                                          <w:sz w:val="22"/>
                                          <w:szCs w:val="22"/>
                                          <w:lang w:val="en-US"/>
                                        </w:rPr>
                                        <m:t>dref</m:t>
                                      </m:r>
                                    </m:num>
                                    <m:den>
                                      <m:r>
                                        <m:rPr>
                                          <m:sty m:val="bi"/>
                                        </m:rPr>
                                        <w:rPr>
                                          <w:rFonts w:ascii="Cambria Math"/>
                                          <w:color w:val="FF0000"/>
                                          <w:sz w:val="22"/>
                                          <w:szCs w:val="22"/>
                                          <w:lang w:val="en-US"/>
                                        </w:rPr>
                                        <m:t>K</m:t>
                                      </m:r>
                                    </m:den>
                                  </m:f>
                                </m:e>
                              </m:d>
                            </m:e>
                          </m:func>
                        </m:e>
                        <m:e>
                          <m:r>
                            <w:rPr>
                              <w:rFonts w:ascii="Cambria Math"/>
                              <w:sz w:val="22"/>
                              <w:szCs w:val="22"/>
                              <w:lang w:val="en-US"/>
                            </w:rPr>
                            <m:t>,</m:t>
                          </m:r>
                          <m:sSub>
                            <m:sSubPr>
                              <m:ctrlPr>
                                <w:rPr>
                                  <w:rFonts w:ascii="Cambria Math" w:hAnsi="Cambria Math"/>
                                  <w:sz w:val="22"/>
                                  <w:szCs w:val="22"/>
                                  <w:lang w:val="en-US"/>
                                </w:rPr>
                              </m:ctrlPr>
                            </m:sSubPr>
                            <m:e>
                              <m:r>
                                <w:rPr>
                                  <w:rFonts w:ascii="Cambria Math"/>
                                  <w:sz w:val="22"/>
                                  <w:szCs w:val="22"/>
                                  <w:lang w:val="en-US"/>
                                </w:rPr>
                                <m:t>d</m:t>
                              </m:r>
                            </m:e>
                            <m:sub>
                              <m:r>
                                <m:rPr>
                                  <m:nor/>
                                </m:rPr>
                                <w:rPr>
                                  <w:rFonts w:ascii="Cambria Math"/>
                                  <w:sz w:val="22"/>
                                  <w:szCs w:val="22"/>
                                  <w:lang w:val="en-US"/>
                                </w:rPr>
                                <m:t>2D-in</m:t>
                              </m:r>
                            </m:sub>
                          </m:sSub>
                          <m:r>
                            <w:rPr>
                              <w:rFonts w:ascii="Cambria Math"/>
                              <w:sz w:val="22"/>
                              <w:szCs w:val="22"/>
                              <w:lang w:val="en-US"/>
                            </w:rPr>
                            <m:t>&gt;dref</m:t>
                          </m:r>
                        </m:e>
                      </m:mr>
                    </m:m>
                  </m:e>
                </m:d>
              </m:oMath>
            </m:oMathPara>
          </w:p>
          <w:p w14:paraId="1FDF62EE" w14:textId="191258E4" w:rsidR="00F43F8D" w:rsidRPr="00A702AF" w:rsidRDefault="00F43F8D" w:rsidP="00B12641">
            <w:pPr>
              <w:pStyle w:val="TAL"/>
              <w:jc w:val="center"/>
              <w:rPr>
                <w:rFonts w:cs="Arial"/>
                <w:sz w:val="22"/>
                <w:szCs w:val="22"/>
                <w:lang w:val="en-US"/>
              </w:rPr>
            </w:pPr>
          </w:p>
          <w:p w14:paraId="6FE8D4CD" w14:textId="2074EBF8" w:rsidR="00F43F8D" w:rsidRPr="00A702AF" w:rsidRDefault="00F43F8D" w:rsidP="00B12641">
            <w:pPr>
              <w:pStyle w:val="TAL"/>
              <w:jc w:val="center"/>
              <w:rPr>
                <w:rFonts w:cs="Arial"/>
                <w:sz w:val="22"/>
                <w:szCs w:val="22"/>
                <w:lang w:val="en-US"/>
              </w:rPr>
            </w:pPr>
            <w:r w:rsidRPr="00A702AF">
              <w:rPr>
                <w:rFonts w:cs="Arial"/>
                <w:sz w:val="22"/>
                <w:szCs w:val="22"/>
                <w:u w:val="single"/>
                <w:lang w:val="en-US"/>
              </w:rPr>
              <w:t>Open production space:</w:t>
            </w:r>
            <w:r w:rsidRPr="00A702AF">
              <w:rPr>
                <w:rFonts w:cs="Arial"/>
                <w:sz w:val="22"/>
                <w:szCs w:val="22"/>
                <w:lang w:val="en-US"/>
              </w:rPr>
              <w:t xml:space="preserve"> </w:t>
            </w:r>
            <m:oMath>
              <m:r>
                <w:rPr>
                  <w:rFonts w:ascii="Cambria Math" w:hAnsi="Cambria Math" w:cs="Arial"/>
                  <w:sz w:val="22"/>
                  <w:szCs w:val="22"/>
                  <w:lang w:val="en-US"/>
                </w:rPr>
                <m:t>dref=10 m,  K=</m:t>
              </m:r>
              <m:sSup>
                <m:sSupPr>
                  <m:ctrlPr>
                    <w:rPr>
                      <w:rFonts w:ascii="Cambria Math" w:hAnsi="Cambria Math" w:cs="Arial"/>
                      <w:i/>
                      <w:sz w:val="22"/>
                      <w:szCs w:val="22"/>
                      <w:lang w:val="en-US"/>
                    </w:rPr>
                  </m:ctrlPr>
                </m:sSupPr>
                <m:e>
                  <m:r>
                    <w:rPr>
                      <w:rFonts w:ascii="Cambria Math" w:hAnsi="Cambria Math" w:cs="Arial"/>
                      <w:sz w:val="22"/>
                      <w:szCs w:val="22"/>
                      <w:lang w:val="en-US"/>
                    </w:rPr>
                    <m:t>dref</m:t>
                  </m:r>
                </m:e>
                <m:sup>
                  <m:r>
                    <w:rPr>
                      <w:rFonts w:ascii="Cambria Math" w:hAnsi="Cambria Math" w:cs="Arial"/>
                      <w:sz w:val="22"/>
                      <w:szCs w:val="22"/>
                      <w:lang w:val="en-US"/>
                    </w:rPr>
                    <m:t>1.5</m:t>
                  </m:r>
                </m:sup>
              </m:sSup>
            </m:oMath>
          </w:p>
          <w:p w14:paraId="02943863" w14:textId="77777777" w:rsidR="009F7E42" w:rsidRPr="00A702AF" w:rsidRDefault="009F7E42" w:rsidP="00B12641">
            <w:pPr>
              <w:pStyle w:val="TAL"/>
              <w:jc w:val="center"/>
              <w:rPr>
                <w:rFonts w:cs="Arial"/>
                <w:sz w:val="22"/>
                <w:szCs w:val="22"/>
                <w:lang w:val="en-US"/>
              </w:rPr>
            </w:pPr>
          </w:p>
          <w:p w14:paraId="393D44A3" w14:textId="080B5FAD" w:rsidR="00F43F8D" w:rsidRPr="00A702AF" w:rsidRDefault="00F43F8D" w:rsidP="00B12641">
            <w:pPr>
              <w:pStyle w:val="TAL"/>
              <w:jc w:val="center"/>
              <w:rPr>
                <w:rFonts w:cs="Arial"/>
                <w:sz w:val="22"/>
                <w:szCs w:val="22"/>
                <w:lang w:val="en-US"/>
              </w:rPr>
            </w:pPr>
            <w:r w:rsidRPr="00A702AF">
              <w:rPr>
                <w:rFonts w:cs="Arial"/>
                <w:sz w:val="22"/>
                <w:szCs w:val="22"/>
                <w:u w:val="single"/>
                <w:lang w:val="en-US"/>
              </w:rPr>
              <w:t>Dense factory:</w:t>
            </w:r>
            <w:r w:rsidRPr="00A702AF">
              <w:rPr>
                <w:rFonts w:cs="Arial"/>
                <w:sz w:val="22"/>
                <w:szCs w:val="22"/>
                <w:lang w:val="en-US"/>
              </w:rPr>
              <w:t xml:space="preserve"> </w:t>
            </w:r>
            <m:oMath>
              <m:r>
                <w:rPr>
                  <w:rFonts w:ascii="Cambria Math" w:hAnsi="Cambria Math" w:cs="Arial"/>
                  <w:sz w:val="22"/>
                  <w:szCs w:val="22"/>
                  <w:lang w:val="en-US"/>
                </w:rPr>
                <m:t xml:space="preserve"> dref=5 m,  K=</m:t>
              </m:r>
              <m:sSup>
                <m:sSupPr>
                  <m:ctrlPr>
                    <w:rPr>
                      <w:rFonts w:ascii="Cambria Math" w:hAnsi="Cambria Math" w:cs="Arial"/>
                      <w:i/>
                      <w:sz w:val="22"/>
                      <w:szCs w:val="22"/>
                      <w:lang w:val="en-US"/>
                    </w:rPr>
                  </m:ctrlPr>
                </m:sSupPr>
                <m:e>
                  <m:r>
                    <w:rPr>
                      <w:rFonts w:ascii="Cambria Math" w:hAnsi="Cambria Math" w:cs="Arial"/>
                      <w:sz w:val="22"/>
                      <w:szCs w:val="22"/>
                      <w:lang w:val="en-US"/>
                    </w:rPr>
                    <m:t>dref</m:t>
                  </m:r>
                </m:e>
                <m:sup>
                  <m:r>
                    <w:rPr>
                      <w:rFonts w:ascii="Cambria Math" w:hAnsi="Cambria Math" w:cs="Arial"/>
                      <w:sz w:val="22"/>
                      <w:szCs w:val="22"/>
                      <w:lang w:val="en-US"/>
                    </w:rPr>
                    <m:t>1.2</m:t>
                  </m:r>
                </m:sup>
              </m:sSup>
            </m:oMath>
          </w:p>
          <w:p w14:paraId="4167A4C7" w14:textId="57E2F77C" w:rsidR="00F43F8D" w:rsidRPr="00A702AF" w:rsidRDefault="00F43F8D" w:rsidP="00B12641">
            <w:pPr>
              <w:pStyle w:val="TAL"/>
              <w:jc w:val="center"/>
              <w:rPr>
                <w:rFonts w:cs="Arial"/>
                <w:sz w:val="22"/>
                <w:szCs w:val="22"/>
                <w:lang w:val="en-US"/>
              </w:rPr>
            </w:pPr>
          </w:p>
        </w:tc>
        <w:tc>
          <w:tcPr>
            <w:tcW w:w="552" w:type="dxa"/>
            <w:vMerge/>
            <w:vAlign w:val="center"/>
          </w:tcPr>
          <w:p w14:paraId="40294693" w14:textId="77777777" w:rsidR="00326BC7" w:rsidRPr="00A702AF" w:rsidRDefault="00326BC7" w:rsidP="00747691">
            <w:pPr>
              <w:pStyle w:val="TAL"/>
              <w:rPr>
                <w:rFonts w:cs="Arial"/>
                <w:sz w:val="20"/>
                <w:szCs w:val="18"/>
                <w:lang w:val="en-US" w:eastAsia="ko-KR"/>
              </w:rPr>
            </w:pPr>
          </w:p>
        </w:tc>
      </w:tr>
    </w:tbl>
    <w:p w14:paraId="3996942B" w14:textId="77777777" w:rsidR="00747691" w:rsidRPr="00A702AF" w:rsidRDefault="00747691" w:rsidP="0037486B">
      <w:pPr>
        <w:pStyle w:val="Caption"/>
        <w:framePr w:h="346" w:hRule="exact" w:hSpace="180" w:wrap="around" w:vAnchor="text" w:hAnchor="text" w:xAlign="center" w:y="2618"/>
        <w:suppressOverlap/>
        <w:rPr>
          <w:lang w:val="en-US"/>
        </w:rPr>
      </w:pPr>
      <w:r w:rsidRPr="00A702AF">
        <w:rPr>
          <w:lang w:val="en-US"/>
        </w:rPr>
        <w:t xml:space="preserve">Table 3. </w:t>
      </w:r>
      <w:r w:rsidR="00FE1764" w:rsidRPr="00A702AF">
        <w:rPr>
          <w:lang w:val="en-US"/>
        </w:rPr>
        <w:t>Revised InH channel model</w:t>
      </w:r>
      <w:r w:rsidRPr="00A702AF">
        <w:rPr>
          <w:lang w:val="en-US"/>
        </w:rPr>
        <w:t>.</w:t>
      </w:r>
    </w:p>
    <w:p w14:paraId="60BEFDB3" w14:textId="77777777" w:rsidR="00EF7E97" w:rsidRPr="00A702AF" w:rsidRDefault="00EF7E97" w:rsidP="003610B7">
      <w:pPr>
        <w:jc w:val="both"/>
        <w:rPr>
          <w:sz w:val="22"/>
          <w:lang w:val="en-US"/>
        </w:rPr>
      </w:pPr>
    </w:p>
    <w:p w14:paraId="369878DA" w14:textId="0F3893F5" w:rsidR="009A2743" w:rsidRPr="005C422C" w:rsidRDefault="00962BA2" w:rsidP="009A2743">
      <w:pPr>
        <w:jc w:val="both"/>
        <w:rPr>
          <w:sz w:val="22"/>
          <w:lang w:val="en-US"/>
        </w:rPr>
      </w:pPr>
      <w:r w:rsidRPr="005C422C">
        <w:rPr>
          <w:sz w:val="22"/>
          <w:lang w:val="en-US"/>
        </w:rPr>
        <w:t>H</w:t>
      </w:r>
      <w:r w:rsidR="009E58C3" w:rsidRPr="005C422C">
        <w:rPr>
          <w:sz w:val="22"/>
          <w:lang w:val="en-US"/>
        </w:rPr>
        <w:t>aving reviewed relevant literature</w:t>
      </w:r>
      <w:r w:rsidR="003A27AE" w:rsidRPr="005C422C">
        <w:rPr>
          <w:sz w:val="22"/>
          <w:lang w:val="en-US"/>
        </w:rPr>
        <w:t xml:space="preserve"> </w:t>
      </w:r>
      <w:r w:rsidR="009E58C3" w:rsidRPr="005C422C">
        <w:rPr>
          <w:sz w:val="22"/>
          <w:lang w:val="en-US"/>
        </w:rPr>
        <w:t>[</w:t>
      </w:r>
      <w:r w:rsidR="00DB0DA2" w:rsidRPr="005C422C">
        <w:rPr>
          <w:sz w:val="22"/>
          <w:lang w:val="en-US"/>
        </w:rPr>
        <w:t>4</w:t>
      </w:r>
      <w:r w:rsidR="009E58C3" w:rsidRPr="005C422C">
        <w:rPr>
          <w:sz w:val="22"/>
          <w:lang w:val="en-US"/>
        </w:rPr>
        <w:t>][</w:t>
      </w:r>
      <w:r w:rsidR="00DB0DA2" w:rsidRPr="005C422C">
        <w:rPr>
          <w:sz w:val="22"/>
          <w:lang w:val="en-US"/>
        </w:rPr>
        <w:t>5</w:t>
      </w:r>
      <w:r w:rsidR="009E58C3" w:rsidRPr="005C422C">
        <w:rPr>
          <w:sz w:val="22"/>
          <w:lang w:val="en-US"/>
        </w:rPr>
        <w:t>][</w:t>
      </w:r>
      <w:r w:rsidR="00DB0DA2" w:rsidRPr="005C422C">
        <w:rPr>
          <w:sz w:val="22"/>
          <w:lang w:val="en-US"/>
        </w:rPr>
        <w:t>6</w:t>
      </w:r>
      <w:r w:rsidR="009E58C3" w:rsidRPr="005C422C">
        <w:rPr>
          <w:sz w:val="22"/>
          <w:lang w:val="en-US"/>
        </w:rPr>
        <w:t>]</w:t>
      </w:r>
      <w:r w:rsidR="0056125F" w:rsidRPr="005C422C">
        <w:rPr>
          <w:sz w:val="22"/>
          <w:lang w:val="en-US"/>
        </w:rPr>
        <w:t>[7]</w:t>
      </w:r>
      <w:r w:rsidR="009E58C3" w:rsidRPr="005C422C">
        <w:rPr>
          <w:sz w:val="22"/>
          <w:lang w:val="en-US"/>
        </w:rPr>
        <w:t xml:space="preserve">, we </w:t>
      </w:r>
      <w:r w:rsidR="003A27AE" w:rsidRPr="005C422C">
        <w:rPr>
          <w:sz w:val="22"/>
          <w:lang w:val="en-US"/>
        </w:rPr>
        <w:t xml:space="preserve">propose </w:t>
      </w:r>
      <w:r w:rsidRPr="005C422C">
        <w:rPr>
          <w:sz w:val="22"/>
          <w:lang w:val="en-US"/>
        </w:rPr>
        <w:t>that by using the proposed</w:t>
      </w:r>
      <w:r w:rsidR="00122CBD" w:rsidRPr="005C422C">
        <w:rPr>
          <w:sz w:val="22"/>
          <w:lang w:val="en-US"/>
        </w:rPr>
        <w:t xml:space="preserve"> fixed 1m intercept</w:t>
      </w:r>
      <w:r w:rsidRPr="005C422C">
        <w:rPr>
          <w:sz w:val="22"/>
          <w:lang w:val="en-US"/>
        </w:rPr>
        <w:t xml:space="preserve"> formulation, the model can be tuned in a simple manner to capture the main industrial characteristics and propagation dynamics by acting mainly on the definitions of NLOS path loss exponent (n</w:t>
      </w:r>
      <w:r w:rsidRPr="005C422C">
        <w:rPr>
          <w:sz w:val="22"/>
          <w:vertAlign w:val="subscript"/>
          <w:lang w:val="en-US"/>
        </w:rPr>
        <w:t>NLOS</w:t>
      </w:r>
      <w:r w:rsidRPr="005C422C">
        <w:rPr>
          <w:sz w:val="22"/>
          <w:lang w:val="en-US"/>
        </w:rPr>
        <w:t>), and standard deviation of the shadow fading (</w:t>
      </w:r>
      <w:r w:rsidRPr="005C422C">
        <w:rPr>
          <w:rFonts w:ascii="Symbol" w:hAnsi="Symbol"/>
          <w:sz w:val="22"/>
          <w:lang w:val="en-US"/>
        </w:rPr>
        <w:t></w:t>
      </w:r>
      <w:r w:rsidRPr="005C422C">
        <w:rPr>
          <w:sz w:val="22"/>
          <w:vertAlign w:val="subscript"/>
          <w:lang w:val="en-US"/>
        </w:rPr>
        <w:t>SFNLOS</w:t>
      </w:r>
      <w:r w:rsidRPr="005C422C">
        <w:rPr>
          <w:sz w:val="22"/>
          <w:lang w:val="en-US"/>
        </w:rPr>
        <w:t>) and the LOS probability distribution</w:t>
      </w:r>
      <w:r w:rsidR="00415C4C" w:rsidRPr="005C422C">
        <w:rPr>
          <w:sz w:val="22"/>
          <w:lang w:val="en-US"/>
        </w:rPr>
        <w:t xml:space="preserve"> (pr</w:t>
      </w:r>
      <w:r w:rsidR="00415C4C" w:rsidRPr="005C422C">
        <w:rPr>
          <w:sz w:val="22"/>
          <w:vertAlign w:val="subscript"/>
          <w:lang w:val="en-US"/>
        </w:rPr>
        <w:t>LOS</w:t>
      </w:r>
      <w:r w:rsidR="00415C4C" w:rsidRPr="005C422C">
        <w:rPr>
          <w:sz w:val="22"/>
          <w:lang w:val="en-US"/>
        </w:rPr>
        <w:t>)</w:t>
      </w:r>
      <w:r w:rsidRPr="005C422C">
        <w:rPr>
          <w:sz w:val="22"/>
          <w:lang w:val="en-US"/>
        </w:rPr>
        <w:t>.</w:t>
      </w:r>
      <w:bookmarkStart w:id="2" w:name="_Hlk525058927"/>
      <w:r w:rsidR="00FE1764" w:rsidRPr="005C422C">
        <w:rPr>
          <w:sz w:val="22"/>
          <w:lang w:val="en-US"/>
        </w:rPr>
        <w:t xml:space="preserve"> </w:t>
      </w:r>
      <w:r w:rsidR="00B42D99" w:rsidRPr="005C422C">
        <w:rPr>
          <w:sz w:val="22"/>
          <w:lang w:val="en-US"/>
        </w:rPr>
        <w:t>The correct parametrization of e</w:t>
      </w:r>
      <w:r w:rsidR="009A2743" w:rsidRPr="005C422C">
        <w:rPr>
          <w:sz w:val="22"/>
          <w:lang w:val="en-US"/>
        </w:rPr>
        <w:t>ach of the model parameters</w:t>
      </w:r>
      <w:r w:rsidR="00B42D99" w:rsidRPr="005C422C">
        <w:rPr>
          <w:sz w:val="22"/>
          <w:lang w:val="en-US"/>
        </w:rPr>
        <w:t xml:space="preserve"> </w:t>
      </w:r>
      <w:r w:rsidR="003A27AE" w:rsidRPr="005C422C">
        <w:rPr>
          <w:sz w:val="22"/>
          <w:lang w:val="en-US"/>
        </w:rPr>
        <w:t xml:space="preserve">is essential </w:t>
      </w:r>
      <w:r w:rsidR="00554431" w:rsidRPr="005C422C">
        <w:rPr>
          <w:sz w:val="22"/>
          <w:lang w:val="en-US"/>
        </w:rPr>
        <w:t xml:space="preserve">for </w:t>
      </w:r>
      <w:r w:rsidR="003A27AE" w:rsidRPr="005C422C">
        <w:rPr>
          <w:sz w:val="22"/>
          <w:lang w:val="en-US"/>
        </w:rPr>
        <w:t>obtaining re</w:t>
      </w:r>
      <w:r w:rsidR="00554431" w:rsidRPr="005C422C">
        <w:rPr>
          <w:sz w:val="22"/>
          <w:lang w:val="en-US"/>
        </w:rPr>
        <w:t>a</w:t>
      </w:r>
      <w:r w:rsidR="003A27AE" w:rsidRPr="005C422C">
        <w:rPr>
          <w:sz w:val="22"/>
          <w:lang w:val="en-US"/>
        </w:rPr>
        <w:t>l</w:t>
      </w:r>
      <w:r w:rsidR="00554431" w:rsidRPr="005C422C">
        <w:rPr>
          <w:sz w:val="22"/>
          <w:lang w:val="en-US"/>
        </w:rPr>
        <w:t>i</w:t>
      </w:r>
      <w:r w:rsidR="003A27AE" w:rsidRPr="005C422C">
        <w:rPr>
          <w:sz w:val="22"/>
          <w:lang w:val="en-US"/>
        </w:rPr>
        <w:t>stic URLLC performance results from dynamic system level simulations.</w:t>
      </w:r>
    </w:p>
    <w:p w14:paraId="49D2B9AA" w14:textId="0C1278CA" w:rsidR="00F0300B" w:rsidRPr="00A702AF" w:rsidRDefault="001D305A" w:rsidP="007B17B5">
      <w:pPr>
        <w:pStyle w:val="ListParagraph"/>
        <w:numPr>
          <w:ilvl w:val="0"/>
          <w:numId w:val="15"/>
        </w:numPr>
        <w:spacing w:after="180"/>
        <w:jc w:val="both"/>
        <w:rPr>
          <w:sz w:val="22"/>
          <w:lang w:val="en-US"/>
        </w:rPr>
      </w:pPr>
      <w:r w:rsidRPr="005C422C">
        <w:rPr>
          <w:sz w:val="22"/>
          <w:lang w:val="en-US"/>
        </w:rPr>
        <w:t>In</w:t>
      </w:r>
      <w:r w:rsidRPr="00E26DFC">
        <w:rPr>
          <w:sz w:val="22"/>
          <w:lang w:val="en-US"/>
        </w:rPr>
        <w:t xml:space="preserve"> LOS</w:t>
      </w:r>
      <w:r w:rsidR="00805A97" w:rsidRPr="00E26DFC">
        <w:rPr>
          <w:sz w:val="22"/>
          <w:lang w:val="en-US"/>
        </w:rPr>
        <w:t>,</w:t>
      </w:r>
      <w:r w:rsidRPr="00E26DFC">
        <w:rPr>
          <w:sz w:val="22"/>
          <w:lang w:val="en-US"/>
        </w:rPr>
        <w:t xml:space="preserve"> the use of the free space path loss model is suggested as most of the reviewed measurement documents</w:t>
      </w:r>
      <w:r w:rsidR="00A304DE" w:rsidRPr="00E26DFC">
        <w:rPr>
          <w:sz w:val="22"/>
          <w:lang w:val="en-US"/>
        </w:rPr>
        <w:t xml:space="preserve"> </w:t>
      </w:r>
      <w:r w:rsidR="00AB2B92" w:rsidRPr="00E26DFC">
        <w:rPr>
          <w:sz w:val="22"/>
          <w:lang w:val="en-US"/>
        </w:rPr>
        <w:t>[4][5][6]</w:t>
      </w:r>
      <w:r w:rsidR="00AC563C" w:rsidRPr="00E26DFC">
        <w:rPr>
          <w:sz w:val="22"/>
          <w:lang w:val="en-US"/>
        </w:rPr>
        <w:t>[7]</w:t>
      </w:r>
      <w:r w:rsidRPr="00E26DFC">
        <w:rPr>
          <w:sz w:val="22"/>
          <w:lang w:val="en-US"/>
        </w:rPr>
        <w:t xml:space="preserve"> report slopes close to n=2 in </w:t>
      </w:r>
      <w:r w:rsidRPr="00A702AF">
        <w:rPr>
          <w:sz w:val="22"/>
          <w:lang w:val="en-US"/>
        </w:rPr>
        <w:t>LOS conditions. The only dependencies for this part of the model are thus distance and frequency. By considering specific standard deviations of the shadow fading</w:t>
      </w:r>
      <w:r w:rsidR="00E82781" w:rsidRPr="00A702AF">
        <w:rPr>
          <w:sz w:val="22"/>
          <w:lang w:val="en-US"/>
        </w:rPr>
        <w:t xml:space="preserve"> per scenario</w:t>
      </w:r>
      <w:r w:rsidRPr="00A702AF">
        <w:rPr>
          <w:sz w:val="22"/>
          <w:lang w:val="en-US"/>
        </w:rPr>
        <w:t>,</w:t>
      </w:r>
      <w:r w:rsidR="00D47058" w:rsidRPr="00A702AF">
        <w:rPr>
          <w:sz w:val="22"/>
          <w:lang w:val="en-US"/>
        </w:rPr>
        <w:t xml:space="preserve"> the model can account for </w:t>
      </w:r>
      <w:r w:rsidRPr="00A702AF">
        <w:rPr>
          <w:sz w:val="22"/>
          <w:lang w:val="en-US"/>
        </w:rPr>
        <w:t>almost-LOS and wavegu</w:t>
      </w:r>
      <w:r w:rsidR="00477A58">
        <w:rPr>
          <w:sz w:val="22"/>
          <w:lang w:val="en-US"/>
        </w:rPr>
        <w:t>i</w:t>
      </w:r>
      <w:r w:rsidRPr="00A702AF">
        <w:rPr>
          <w:sz w:val="22"/>
          <w:lang w:val="en-US"/>
        </w:rPr>
        <w:t>ding effects (region above</w:t>
      </w:r>
      <w:r w:rsidR="00E82781" w:rsidRPr="00A702AF">
        <w:rPr>
          <w:sz w:val="22"/>
          <w:lang w:val="en-US"/>
        </w:rPr>
        <w:t xml:space="preserve"> and below the </w:t>
      </w:r>
      <w:r w:rsidRPr="00A702AF">
        <w:rPr>
          <w:sz w:val="22"/>
          <w:lang w:val="en-US"/>
        </w:rPr>
        <w:t>mean path loss</w:t>
      </w:r>
      <w:r w:rsidR="00E82781" w:rsidRPr="00A702AF">
        <w:rPr>
          <w:sz w:val="22"/>
          <w:lang w:val="en-US"/>
        </w:rPr>
        <w:t>, respectively</w:t>
      </w:r>
      <w:r w:rsidRPr="00A702AF">
        <w:rPr>
          <w:sz w:val="22"/>
          <w:lang w:val="en-US"/>
        </w:rPr>
        <w:t>)</w:t>
      </w:r>
      <w:r w:rsidR="00E82781" w:rsidRPr="00A702AF">
        <w:rPr>
          <w:sz w:val="22"/>
          <w:lang w:val="en-US"/>
        </w:rPr>
        <w:t>.</w:t>
      </w:r>
      <w:r w:rsidR="00282DB8" w:rsidRPr="00A702AF">
        <w:rPr>
          <w:sz w:val="22"/>
          <w:lang w:val="en-US"/>
        </w:rPr>
        <w:t xml:space="preserve"> The standard deviations, independ</w:t>
      </w:r>
      <w:r w:rsidR="0000033F" w:rsidRPr="00A702AF">
        <w:rPr>
          <w:sz w:val="22"/>
          <w:lang w:val="en-US"/>
        </w:rPr>
        <w:t>en</w:t>
      </w:r>
      <w:r w:rsidR="00282DB8" w:rsidRPr="00A702AF">
        <w:rPr>
          <w:sz w:val="22"/>
          <w:lang w:val="en-US"/>
        </w:rPr>
        <w:t>t</w:t>
      </w:r>
      <w:r w:rsidR="0000033F" w:rsidRPr="00A702AF">
        <w:rPr>
          <w:sz w:val="22"/>
          <w:lang w:val="en-US"/>
        </w:rPr>
        <w:t>l</w:t>
      </w:r>
      <w:r w:rsidR="00282DB8" w:rsidRPr="00A702AF">
        <w:rPr>
          <w:sz w:val="22"/>
          <w:lang w:val="en-US"/>
        </w:rPr>
        <w:t>y of the scenario are expected to be low and close to 3 dB.</w:t>
      </w:r>
      <w:r w:rsidR="00E42322" w:rsidRPr="00A702AF">
        <w:rPr>
          <w:sz w:val="22"/>
          <w:lang w:val="en-US"/>
        </w:rPr>
        <w:t xml:space="preserve"> These are consistent with our measuremen</w:t>
      </w:r>
      <w:r w:rsidR="00B07099" w:rsidRPr="00A702AF">
        <w:rPr>
          <w:sz w:val="22"/>
          <w:lang w:val="en-US"/>
        </w:rPr>
        <w:t>t results in Section 3</w:t>
      </w:r>
      <w:r w:rsidR="00E42322" w:rsidRPr="00A702AF">
        <w:rPr>
          <w:sz w:val="22"/>
          <w:lang w:val="en-US"/>
        </w:rPr>
        <w:t>.</w:t>
      </w:r>
    </w:p>
    <w:p w14:paraId="27F77DEC" w14:textId="77777777" w:rsidR="00F0300B" w:rsidRPr="00A702AF" w:rsidRDefault="00F0300B" w:rsidP="00F0300B">
      <w:pPr>
        <w:pStyle w:val="ListParagraph"/>
        <w:ind w:left="360"/>
        <w:jc w:val="both"/>
        <w:rPr>
          <w:sz w:val="18"/>
          <w:lang w:val="en-US"/>
        </w:rPr>
      </w:pPr>
    </w:p>
    <w:p w14:paraId="79238629" w14:textId="51BEF7A4" w:rsidR="00525F31" w:rsidRPr="00A702AF" w:rsidRDefault="003A27AE" w:rsidP="00122CBD">
      <w:pPr>
        <w:pStyle w:val="ListParagraph"/>
        <w:numPr>
          <w:ilvl w:val="0"/>
          <w:numId w:val="15"/>
        </w:numPr>
        <w:jc w:val="both"/>
        <w:rPr>
          <w:sz w:val="22"/>
          <w:lang w:val="en-US"/>
        </w:rPr>
      </w:pPr>
      <w:r w:rsidRPr="00A702AF">
        <w:rPr>
          <w:sz w:val="22"/>
          <w:lang w:val="en-US"/>
        </w:rPr>
        <w:t>For NLOS</w:t>
      </w:r>
      <w:r w:rsidR="00484B6D" w:rsidRPr="00A702AF">
        <w:rPr>
          <w:sz w:val="22"/>
          <w:lang w:val="en-US"/>
        </w:rPr>
        <w:t>, the model</w:t>
      </w:r>
      <w:r w:rsidR="00525F31" w:rsidRPr="00A702AF">
        <w:rPr>
          <w:sz w:val="22"/>
          <w:lang w:val="en-US"/>
        </w:rPr>
        <w:t xml:space="preserve"> should be able to accom</w:t>
      </w:r>
      <w:r w:rsidR="00477A58">
        <w:rPr>
          <w:sz w:val="22"/>
          <w:lang w:val="en-US"/>
        </w:rPr>
        <w:t>m</w:t>
      </w:r>
      <w:r w:rsidR="00525F31" w:rsidRPr="00A702AF">
        <w:rPr>
          <w:sz w:val="22"/>
          <w:lang w:val="en-US"/>
        </w:rPr>
        <w:t>odate at least two main situations:</w:t>
      </w:r>
    </w:p>
    <w:p w14:paraId="62DEC54F" w14:textId="78DB31CD" w:rsidR="00525F31" w:rsidRPr="00A702AF" w:rsidRDefault="00484B6D" w:rsidP="00122CBD">
      <w:pPr>
        <w:pStyle w:val="ListParagraph"/>
        <w:numPr>
          <w:ilvl w:val="1"/>
          <w:numId w:val="15"/>
        </w:numPr>
        <w:ind w:left="796"/>
        <w:jc w:val="both"/>
        <w:rPr>
          <w:i/>
          <w:sz w:val="22"/>
          <w:lang w:val="en-US"/>
        </w:rPr>
      </w:pPr>
      <w:r w:rsidRPr="00A702AF">
        <w:rPr>
          <w:sz w:val="22"/>
          <w:lang w:val="en-US"/>
        </w:rPr>
        <w:t>gNB</w:t>
      </w:r>
      <w:r w:rsidR="00525F31" w:rsidRPr="00A702AF">
        <w:rPr>
          <w:sz w:val="22"/>
          <w:lang w:val="en-US"/>
        </w:rPr>
        <w:t xml:space="preserve"> (tra</w:t>
      </w:r>
      <w:r w:rsidR="00477A58">
        <w:rPr>
          <w:sz w:val="22"/>
          <w:lang w:val="en-US"/>
        </w:rPr>
        <w:t>n</w:t>
      </w:r>
      <w:r w:rsidR="00525F31" w:rsidRPr="00A702AF">
        <w:rPr>
          <w:sz w:val="22"/>
          <w:lang w:val="en-US"/>
        </w:rPr>
        <w:t>smitter)</w:t>
      </w:r>
      <w:r w:rsidR="0000033F" w:rsidRPr="00A702AF">
        <w:rPr>
          <w:sz w:val="22"/>
          <w:lang w:val="en-US"/>
        </w:rPr>
        <w:t xml:space="preserve"> antennas deployed in elevated positions above average clutter level and </w:t>
      </w:r>
      <w:r w:rsidRPr="00A702AF">
        <w:rPr>
          <w:sz w:val="22"/>
          <w:lang w:val="en-US"/>
        </w:rPr>
        <w:t>UE</w:t>
      </w:r>
      <w:r w:rsidR="00525F31" w:rsidRPr="00A702AF">
        <w:rPr>
          <w:sz w:val="22"/>
          <w:lang w:val="en-US"/>
        </w:rPr>
        <w:t xml:space="preserve"> (</w:t>
      </w:r>
      <w:r w:rsidR="0000033F" w:rsidRPr="00A702AF">
        <w:rPr>
          <w:sz w:val="22"/>
          <w:lang w:val="en-US"/>
        </w:rPr>
        <w:t>receiver</w:t>
      </w:r>
      <w:r w:rsidR="00525F31" w:rsidRPr="00A702AF">
        <w:rPr>
          <w:sz w:val="22"/>
          <w:lang w:val="en-US"/>
        </w:rPr>
        <w:t>)</w:t>
      </w:r>
      <w:r w:rsidR="0000033F" w:rsidRPr="00A702AF">
        <w:rPr>
          <w:sz w:val="22"/>
          <w:lang w:val="en-US"/>
        </w:rPr>
        <w:t xml:space="preserve"> antennas embed</w:t>
      </w:r>
      <w:r w:rsidR="00477A58">
        <w:rPr>
          <w:sz w:val="22"/>
          <w:lang w:val="en-US"/>
        </w:rPr>
        <w:t>d</w:t>
      </w:r>
      <w:r w:rsidR="0000033F" w:rsidRPr="00A702AF">
        <w:rPr>
          <w:sz w:val="22"/>
          <w:lang w:val="en-US"/>
        </w:rPr>
        <w:t>ed in clutter</w:t>
      </w:r>
      <w:r w:rsidR="00746D8E" w:rsidRPr="00A702AF">
        <w:rPr>
          <w:sz w:val="22"/>
          <w:lang w:val="en-US"/>
        </w:rPr>
        <w:t>: will result in low NLOS path loss exponents close to n</w:t>
      </w:r>
      <w:r w:rsidR="00746D8E" w:rsidRPr="00A702AF">
        <w:rPr>
          <w:sz w:val="22"/>
          <w:vertAlign w:val="subscript"/>
          <w:lang w:val="en-US"/>
        </w:rPr>
        <w:t>NLOS</w:t>
      </w:r>
      <w:r w:rsidR="00746D8E" w:rsidRPr="00A702AF">
        <w:rPr>
          <w:sz w:val="22"/>
          <w:lang w:val="en-US"/>
        </w:rPr>
        <w:t>=2</w:t>
      </w:r>
      <w:r w:rsidR="00AB2AA7" w:rsidRPr="00A702AF">
        <w:rPr>
          <w:sz w:val="22"/>
          <w:lang w:val="en-US"/>
        </w:rPr>
        <w:t>.5</w:t>
      </w:r>
      <w:r w:rsidR="00746D8E" w:rsidRPr="00A702AF">
        <w:rPr>
          <w:sz w:val="22"/>
          <w:lang w:val="en-US"/>
        </w:rPr>
        <w:t xml:space="preserve">, and standard deviation of shadow fading </w:t>
      </w:r>
      <w:r w:rsidR="00746D8E" w:rsidRPr="00A702AF">
        <w:rPr>
          <w:rFonts w:ascii="Symbol" w:hAnsi="Symbol"/>
          <w:sz w:val="22"/>
          <w:lang w:val="en-US"/>
        </w:rPr>
        <w:t></w:t>
      </w:r>
      <w:r w:rsidR="00746D8E" w:rsidRPr="00A702AF">
        <w:rPr>
          <w:sz w:val="22"/>
          <w:vertAlign w:val="subscript"/>
          <w:lang w:val="en-US"/>
        </w:rPr>
        <w:t>SFNLOS</w:t>
      </w:r>
      <w:r w:rsidR="00746D8E" w:rsidRPr="00A702AF">
        <w:rPr>
          <w:sz w:val="22"/>
          <w:lang w:val="en-US"/>
        </w:rPr>
        <w:t xml:space="preserve"> in the order of 3-</w:t>
      </w:r>
      <w:r w:rsidR="00A06E63" w:rsidRPr="00A702AF">
        <w:rPr>
          <w:sz w:val="22"/>
          <w:lang w:val="en-US"/>
        </w:rPr>
        <w:t>6</w:t>
      </w:r>
      <w:r w:rsidR="00746D8E" w:rsidRPr="00A702AF">
        <w:rPr>
          <w:sz w:val="22"/>
          <w:lang w:val="en-US"/>
        </w:rPr>
        <w:t xml:space="preserve"> dB.</w:t>
      </w:r>
      <w:r w:rsidR="00AB2AA7" w:rsidRPr="00A702AF">
        <w:rPr>
          <w:sz w:val="22"/>
          <w:lang w:val="en-US"/>
        </w:rPr>
        <w:t xml:space="preserve"> </w:t>
      </w:r>
      <w:r w:rsidR="009122EB" w:rsidRPr="00A702AF">
        <w:rPr>
          <w:i/>
          <w:sz w:val="22"/>
          <w:lang w:val="en-US"/>
        </w:rPr>
        <w:t>The s</w:t>
      </w:r>
      <w:r w:rsidR="00AB2AA7" w:rsidRPr="00A702AF">
        <w:rPr>
          <w:i/>
          <w:sz w:val="22"/>
          <w:lang w:val="en-US"/>
        </w:rPr>
        <w:t>pecific values</w:t>
      </w:r>
      <w:r w:rsidR="009122EB" w:rsidRPr="00A702AF">
        <w:rPr>
          <w:i/>
          <w:sz w:val="22"/>
          <w:lang w:val="en-US"/>
        </w:rPr>
        <w:t xml:space="preserve"> conside</w:t>
      </w:r>
      <w:r w:rsidR="00226497" w:rsidRPr="00A702AF">
        <w:rPr>
          <w:i/>
          <w:sz w:val="22"/>
          <w:lang w:val="en-US"/>
        </w:rPr>
        <w:t>re</w:t>
      </w:r>
      <w:r w:rsidR="009122EB" w:rsidRPr="00A702AF">
        <w:rPr>
          <w:i/>
          <w:sz w:val="22"/>
          <w:lang w:val="en-US"/>
        </w:rPr>
        <w:t>d in Tab. 3</w:t>
      </w:r>
      <w:r w:rsidR="00226497" w:rsidRPr="00A702AF">
        <w:rPr>
          <w:i/>
          <w:sz w:val="22"/>
          <w:lang w:val="en-US"/>
        </w:rPr>
        <w:t>, n</w:t>
      </w:r>
      <w:r w:rsidR="00226497" w:rsidRPr="00A702AF">
        <w:rPr>
          <w:i/>
          <w:sz w:val="22"/>
          <w:vertAlign w:val="subscript"/>
          <w:lang w:val="en-US"/>
        </w:rPr>
        <w:t>NLOS</w:t>
      </w:r>
      <w:r w:rsidR="00226497" w:rsidRPr="00A702AF">
        <w:rPr>
          <w:i/>
          <w:sz w:val="22"/>
          <w:lang w:val="en-US"/>
        </w:rPr>
        <w:t>=2.</w:t>
      </w:r>
      <w:r w:rsidR="00200B8F" w:rsidRPr="00A702AF">
        <w:rPr>
          <w:i/>
          <w:sz w:val="22"/>
          <w:lang w:val="en-US"/>
        </w:rPr>
        <w:t>47</w:t>
      </w:r>
      <w:r w:rsidR="00226497" w:rsidRPr="00A702AF">
        <w:rPr>
          <w:i/>
          <w:sz w:val="22"/>
          <w:lang w:val="en-US"/>
        </w:rPr>
        <w:t xml:space="preserve"> and </w:t>
      </w:r>
      <w:r w:rsidR="00226497" w:rsidRPr="00A702AF">
        <w:rPr>
          <w:rFonts w:ascii="Symbol" w:hAnsi="Symbol"/>
          <w:i/>
          <w:sz w:val="22"/>
          <w:lang w:val="en-US"/>
        </w:rPr>
        <w:t></w:t>
      </w:r>
      <w:r w:rsidR="00226497" w:rsidRPr="00A702AF">
        <w:rPr>
          <w:i/>
          <w:sz w:val="22"/>
          <w:vertAlign w:val="subscript"/>
          <w:lang w:val="en-US"/>
        </w:rPr>
        <w:t>SFNLOS</w:t>
      </w:r>
      <w:r w:rsidR="00226497" w:rsidRPr="00A702AF">
        <w:rPr>
          <w:i/>
          <w:sz w:val="22"/>
          <w:lang w:val="en-US"/>
        </w:rPr>
        <w:t>=</w:t>
      </w:r>
      <w:r w:rsidR="00200B8F" w:rsidRPr="00A702AF">
        <w:rPr>
          <w:i/>
          <w:sz w:val="22"/>
          <w:lang w:val="en-US"/>
        </w:rPr>
        <w:t>5.17</w:t>
      </w:r>
      <w:r w:rsidR="00226497" w:rsidRPr="00A702AF">
        <w:rPr>
          <w:i/>
          <w:sz w:val="22"/>
          <w:lang w:val="en-US"/>
        </w:rPr>
        <w:t xml:space="preserve"> dB,</w:t>
      </w:r>
      <w:r w:rsidR="009122EB" w:rsidRPr="00A702AF">
        <w:rPr>
          <w:i/>
          <w:sz w:val="22"/>
          <w:lang w:val="en-US"/>
        </w:rPr>
        <w:t xml:space="preserve"> are an average of those</w:t>
      </w:r>
      <w:r w:rsidR="00226497" w:rsidRPr="00A702AF">
        <w:rPr>
          <w:i/>
          <w:sz w:val="22"/>
          <w:lang w:val="en-US"/>
        </w:rPr>
        <w:t xml:space="preserve"> reported</w:t>
      </w:r>
      <w:r w:rsidR="009122EB" w:rsidRPr="00A702AF">
        <w:rPr>
          <w:i/>
          <w:sz w:val="22"/>
          <w:lang w:val="en-US"/>
        </w:rPr>
        <w:t xml:space="preserve"> in [5</w:t>
      </w:r>
      <w:r w:rsidR="00BB56F1" w:rsidRPr="00A702AF">
        <w:rPr>
          <w:i/>
          <w:sz w:val="22"/>
          <w:lang w:val="en-US"/>
        </w:rPr>
        <w:t>]</w:t>
      </w:r>
      <w:r w:rsidR="00226497" w:rsidRPr="00A702AF">
        <w:rPr>
          <w:i/>
          <w:sz w:val="22"/>
          <w:lang w:val="en-US"/>
        </w:rPr>
        <w:t>.</w:t>
      </w:r>
      <w:r w:rsidR="00AB2AA7" w:rsidRPr="00A702AF">
        <w:rPr>
          <w:i/>
          <w:sz w:val="22"/>
          <w:lang w:val="en-US"/>
        </w:rPr>
        <w:t xml:space="preserve"> </w:t>
      </w:r>
    </w:p>
    <w:p w14:paraId="08060673" w14:textId="1ACCEB5F" w:rsidR="00226497" w:rsidRPr="00A702AF" w:rsidRDefault="00525F31" w:rsidP="00F0300B">
      <w:pPr>
        <w:pStyle w:val="ListParagraph"/>
        <w:numPr>
          <w:ilvl w:val="1"/>
          <w:numId w:val="15"/>
        </w:numPr>
        <w:spacing w:after="180"/>
        <w:ind w:left="792"/>
        <w:jc w:val="both"/>
        <w:rPr>
          <w:i/>
          <w:sz w:val="22"/>
          <w:lang w:val="en-US"/>
        </w:rPr>
      </w:pPr>
      <w:r w:rsidRPr="00A702AF">
        <w:rPr>
          <w:sz w:val="22"/>
          <w:lang w:val="en-US"/>
        </w:rPr>
        <w:t xml:space="preserve">Both </w:t>
      </w:r>
      <w:r w:rsidR="00484B6D" w:rsidRPr="00A702AF">
        <w:rPr>
          <w:sz w:val="22"/>
          <w:lang w:val="en-US"/>
        </w:rPr>
        <w:t>gNB</w:t>
      </w:r>
      <w:r w:rsidR="0000033F" w:rsidRPr="00A702AF">
        <w:rPr>
          <w:sz w:val="22"/>
          <w:lang w:val="en-US"/>
        </w:rPr>
        <w:t xml:space="preserve"> and</w:t>
      </w:r>
      <w:r w:rsidR="00484B6D" w:rsidRPr="00A702AF">
        <w:rPr>
          <w:sz w:val="22"/>
          <w:lang w:val="en-US"/>
        </w:rPr>
        <w:t xml:space="preserve"> UE</w:t>
      </w:r>
      <w:r w:rsidR="0000033F" w:rsidRPr="00A702AF">
        <w:rPr>
          <w:sz w:val="22"/>
          <w:lang w:val="en-US"/>
        </w:rPr>
        <w:t xml:space="preserve"> antennas embed</w:t>
      </w:r>
      <w:r w:rsidR="00A35351">
        <w:rPr>
          <w:sz w:val="22"/>
          <w:lang w:val="en-US"/>
        </w:rPr>
        <w:t>d</w:t>
      </w:r>
      <w:r w:rsidR="0000033F" w:rsidRPr="00A702AF">
        <w:rPr>
          <w:sz w:val="22"/>
          <w:lang w:val="en-US"/>
        </w:rPr>
        <w:t>ed in clutter</w:t>
      </w:r>
      <w:r w:rsidR="00746D8E" w:rsidRPr="00A702AF">
        <w:rPr>
          <w:sz w:val="22"/>
          <w:lang w:val="en-US"/>
        </w:rPr>
        <w:t>: will result in larger slopes and sta</w:t>
      </w:r>
      <w:r w:rsidR="00A35351">
        <w:rPr>
          <w:sz w:val="22"/>
          <w:lang w:val="en-US"/>
        </w:rPr>
        <w:t>n</w:t>
      </w:r>
      <w:r w:rsidR="00746D8E" w:rsidRPr="00A702AF">
        <w:rPr>
          <w:sz w:val="22"/>
          <w:lang w:val="en-US"/>
        </w:rPr>
        <w:t>dard dev</w:t>
      </w:r>
      <w:r w:rsidR="00A35351">
        <w:rPr>
          <w:sz w:val="22"/>
          <w:lang w:val="en-US"/>
        </w:rPr>
        <w:t>i</w:t>
      </w:r>
      <w:r w:rsidR="00746D8E" w:rsidRPr="00A702AF">
        <w:rPr>
          <w:sz w:val="22"/>
          <w:lang w:val="en-US"/>
        </w:rPr>
        <w:t>ation fo</w:t>
      </w:r>
      <w:r w:rsidR="00A702AF" w:rsidRPr="00A702AF">
        <w:rPr>
          <w:sz w:val="22"/>
          <w:lang w:val="en-US"/>
        </w:rPr>
        <w:t>r</w:t>
      </w:r>
      <w:r w:rsidR="00746D8E" w:rsidRPr="00A702AF">
        <w:rPr>
          <w:sz w:val="22"/>
          <w:lang w:val="en-US"/>
        </w:rPr>
        <w:t xml:space="preserve"> shadow fading than the case with elevate</w:t>
      </w:r>
      <w:r w:rsidR="00A702AF" w:rsidRPr="00A702AF">
        <w:rPr>
          <w:sz w:val="22"/>
          <w:lang w:val="en-US"/>
        </w:rPr>
        <w:t>d</w:t>
      </w:r>
      <w:r w:rsidR="00746D8E" w:rsidRPr="00A702AF">
        <w:rPr>
          <w:sz w:val="22"/>
          <w:lang w:val="en-US"/>
        </w:rPr>
        <w:t xml:space="preserve"> antennas (n</w:t>
      </w:r>
      <w:r w:rsidR="00746D8E" w:rsidRPr="00A702AF">
        <w:rPr>
          <w:sz w:val="22"/>
          <w:vertAlign w:val="subscript"/>
          <w:lang w:val="en-US"/>
        </w:rPr>
        <w:t xml:space="preserve">NLOS </w:t>
      </w:r>
      <w:r w:rsidR="00746D8E" w:rsidRPr="00A702AF">
        <w:rPr>
          <w:sz w:val="22"/>
          <w:lang w:val="en-US"/>
        </w:rPr>
        <w:t xml:space="preserve">of approximately 3, </w:t>
      </w:r>
      <w:r w:rsidR="00746D8E" w:rsidRPr="00A702AF">
        <w:rPr>
          <w:rFonts w:ascii="Symbol" w:hAnsi="Symbol"/>
          <w:sz w:val="22"/>
          <w:lang w:val="en-US"/>
        </w:rPr>
        <w:t></w:t>
      </w:r>
      <w:r w:rsidR="00746D8E" w:rsidRPr="00A702AF">
        <w:rPr>
          <w:sz w:val="22"/>
          <w:vertAlign w:val="subscript"/>
          <w:lang w:val="en-US"/>
        </w:rPr>
        <w:t>SFNLOS</w:t>
      </w:r>
      <w:r w:rsidR="00746D8E" w:rsidRPr="00A702AF">
        <w:rPr>
          <w:rFonts w:ascii="Symbol" w:hAnsi="Symbol"/>
          <w:sz w:val="22"/>
          <w:lang w:val="en-US"/>
        </w:rPr>
        <w:t></w:t>
      </w:r>
      <w:r w:rsidR="00746D8E" w:rsidRPr="00A702AF">
        <w:rPr>
          <w:sz w:val="22"/>
          <w:lang w:val="en-US"/>
        </w:rPr>
        <w:t>around 6-8 dB).</w:t>
      </w:r>
      <w:r w:rsidR="00226497" w:rsidRPr="00A702AF">
        <w:rPr>
          <w:sz w:val="22"/>
          <w:lang w:val="en-US"/>
        </w:rPr>
        <w:t xml:space="preserve"> </w:t>
      </w:r>
      <w:r w:rsidR="00226497" w:rsidRPr="00A702AF">
        <w:rPr>
          <w:i/>
          <w:sz w:val="22"/>
          <w:lang w:val="en-US"/>
        </w:rPr>
        <w:t>The specific values considered in Tab. 3, n</w:t>
      </w:r>
      <w:r w:rsidR="00226497" w:rsidRPr="00A702AF">
        <w:rPr>
          <w:i/>
          <w:sz w:val="22"/>
          <w:vertAlign w:val="subscript"/>
          <w:lang w:val="en-US"/>
        </w:rPr>
        <w:t>NLOS</w:t>
      </w:r>
      <w:r w:rsidR="00226497" w:rsidRPr="00A702AF">
        <w:rPr>
          <w:i/>
          <w:sz w:val="22"/>
          <w:lang w:val="en-US"/>
        </w:rPr>
        <w:t>=2.</w:t>
      </w:r>
      <w:r w:rsidR="00154A02" w:rsidRPr="00A702AF">
        <w:rPr>
          <w:i/>
          <w:sz w:val="22"/>
          <w:lang w:val="en-US"/>
        </w:rPr>
        <w:t>96</w:t>
      </w:r>
      <w:r w:rsidR="00226497" w:rsidRPr="00A702AF">
        <w:rPr>
          <w:i/>
          <w:sz w:val="22"/>
          <w:lang w:val="en-US"/>
        </w:rPr>
        <w:t xml:space="preserve"> and </w:t>
      </w:r>
      <w:r w:rsidR="00226497" w:rsidRPr="00A702AF">
        <w:rPr>
          <w:rFonts w:ascii="Symbol" w:hAnsi="Symbol"/>
          <w:i/>
          <w:sz w:val="22"/>
          <w:lang w:val="en-US"/>
        </w:rPr>
        <w:t></w:t>
      </w:r>
      <w:r w:rsidR="00226497" w:rsidRPr="00A702AF">
        <w:rPr>
          <w:i/>
          <w:sz w:val="22"/>
          <w:vertAlign w:val="subscript"/>
          <w:lang w:val="en-US"/>
        </w:rPr>
        <w:t>SFNLOS</w:t>
      </w:r>
      <w:r w:rsidR="00226497" w:rsidRPr="00A702AF">
        <w:rPr>
          <w:i/>
          <w:sz w:val="22"/>
          <w:lang w:val="en-US"/>
        </w:rPr>
        <w:t>=</w:t>
      </w:r>
      <w:r w:rsidR="007C4C2E" w:rsidRPr="00A702AF">
        <w:rPr>
          <w:i/>
          <w:sz w:val="22"/>
          <w:lang w:val="en-US"/>
        </w:rPr>
        <w:t>7.56</w:t>
      </w:r>
      <w:r w:rsidR="00226497" w:rsidRPr="00A702AF">
        <w:rPr>
          <w:i/>
          <w:sz w:val="22"/>
          <w:lang w:val="en-US"/>
        </w:rPr>
        <w:t xml:space="preserve"> dB, are an average of those reported in </w:t>
      </w:r>
      <w:r w:rsidR="00200B8F" w:rsidRPr="00A702AF">
        <w:rPr>
          <w:i/>
          <w:sz w:val="22"/>
          <w:lang w:val="en-US"/>
        </w:rPr>
        <w:t>[4]</w:t>
      </w:r>
      <w:r w:rsidR="00226497" w:rsidRPr="00A702AF">
        <w:rPr>
          <w:i/>
          <w:sz w:val="22"/>
          <w:lang w:val="en-US"/>
        </w:rPr>
        <w:t>[5]</w:t>
      </w:r>
      <w:r w:rsidR="00200B8F" w:rsidRPr="00A702AF">
        <w:rPr>
          <w:i/>
          <w:sz w:val="22"/>
          <w:lang w:val="en-US"/>
        </w:rPr>
        <w:t>[7]</w:t>
      </w:r>
      <w:r w:rsidR="00226497" w:rsidRPr="00A702AF">
        <w:rPr>
          <w:i/>
          <w:sz w:val="22"/>
          <w:lang w:val="en-US"/>
        </w:rPr>
        <w:t xml:space="preserve">. </w:t>
      </w:r>
    </w:p>
    <w:p w14:paraId="127AA7AC" w14:textId="38311CCD" w:rsidR="000D54B7" w:rsidRPr="00A702AF" w:rsidRDefault="00014490" w:rsidP="00122CBD">
      <w:pPr>
        <w:jc w:val="both"/>
        <w:rPr>
          <w:i/>
          <w:sz w:val="22"/>
          <w:lang w:val="en-US"/>
        </w:rPr>
      </w:pPr>
      <w:r w:rsidRPr="00A702AF">
        <w:rPr>
          <w:sz w:val="22"/>
          <w:lang w:val="en-US"/>
        </w:rPr>
        <w:t>To keep it simple, we believe that the distinc</w:t>
      </w:r>
      <w:r w:rsidR="006B1BAF" w:rsidRPr="00A702AF">
        <w:rPr>
          <w:sz w:val="22"/>
          <w:lang w:val="en-US"/>
        </w:rPr>
        <w:t>t</w:t>
      </w:r>
      <w:r w:rsidRPr="00A702AF">
        <w:rPr>
          <w:sz w:val="22"/>
          <w:lang w:val="en-US"/>
        </w:rPr>
        <w:t xml:space="preserve">ion in type of clutter can be done by </w:t>
      </w:r>
      <w:r w:rsidR="004713DA">
        <w:rPr>
          <w:sz w:val="22"/>
          <w:lang w:val="en-US"/>
        </w:rPr>
        <w:t>using different</w:t>
      </w:r>
      <w:r w:rsidRPr="00A702AF">
        <w:rPr>
          <w:sz w:val="22"/>
          <w:lang w:val="en-US"/>
        </w:rPr>
        <w:t xml:space="preserve"> LOS probabilit</w:t>
      </w:r>
      <w:r w:rsidR="00E26DFC">
        <w:rPr>
          <w:sz w:val="22"/>
          <w:lang w:val="en-US"/>
        </w:rPr>
        <w:t>ies</w:t>
      </w:r>
      <w:r w:rsidRPr="00A702AF">
        <w:rPr>
          <w:sz w:val="22"/>
          <w:lang w:val="en-US"/>
        </w:rPr>
        <w:t>.</w:t>
      </w:r>
      <w:r w:rsidR="007561AA" w:rsidRPr="00A702AF">
        <w:rPr>
          <w:sz w:val="22"/>
          <w:lang w:val="en-US"/>
        </w:rPr>
        <w:t xml:space="preserve"> </w:t>
      </w:r>
      <w:r w:rsidR="002F3807" w:rsidRPr="00A702AF">
        <w:rPr>
          <w:sz w:val="22"/>
          <w:lang w:val="en-US"/>
        </w:rPr>
        <w:t xml:space="preserve">Open </w:t>
      </w:r>
      <w:r w:rsidR="00415C4C" w:rsidRPr="00A702AF">
        <w:rPr>
          <w:sz w:val="22"/>
          <w:lang w:val="en-US"/>
        </w:rPr>
        <w:t xml:space="preserve">production </w:t>
      </w:r>
      <w:r w:rsidR="002F3807" w:rsidRPr="00A702AF">
        <w:rPr>
          <w:sz w:val="22"/>
          <w:lang w:val="en-US"/>
        </w:rPr>
        <w:t xml:space="preserve">spaces </w:t>
      </w:r>
      <w:r w:rsidR="00851470" w:rsidRPr="00A702AF">
        <w:rPr>
          <w:sz w:val="22"/>
          <w:lang w:val="en-US"/>
        </w:rPr>
        <w:t xml:space="preserve">(OPS) </w:t>
      </w:r>
      <w:r w:rsidR="002F3807" w:rsidRPr="00A702AF">
        <w:rPr>
          <w:sz w:val="22"/>
          <w:lang w:val="en-US"/>
        </w:rPr>
        <w:t>with low density of machinery will present</w:t>
      </w:r>
      <w:r w:rsidR="007D11FE" w:rsidRPr="00A702AF">
        <w:rPr>
          <w:sz w:val="22"/>
          <w:lang w:val="en-US"/>
        </w:rPr>
        <w:t xml:space="preserve"> </w:t>
      </w:r>
      <w:r w:rsidRPr="00A702AF">
        <w:rPr>
          <w:sz w:val="22"/>
          <w:lang w:val="en-US"/>
        </w:rPr>
        <w:t>higher LOS probability</w:t>
      </w:r>
      <w:r w:rsidR="002F3807" w:rsidRPr="00A702AF">
        <w:rPr>
          <w:sz w:val="22"/>
          <w:lang w:val="en-US"/>
        </w:rPr>
        <w:t xml:space="preserve"> than dense factor</w:t>
      </w:r>
      <w:r w:rsidR="007D11FE" w:rsidRPr="00A702AF">
        <w:rPr>
          <w:sz w:val="22"/>
          <w:lang w:val="en-US"/>
        </w:rPr>
        <w:t xml:space="preserve">y </w:t>
      </w:r>
      <w:r w:rsidR="00415C4C" w:rsidRPr="00A702AF">
        <w:rPr>
          <w:sz w:val="22"/>
          <w:lang w:val="en-US"/>
        </w:rPr>
        <w:t>clutter</w:t>
      </w:r>
      <w:r w:rsidR="00851470" w:rsidRPr="00A702AF">
        <w:rPr>
          <w:sz w:val="22"/>
          <w:lang w:val="en-US"/>
        </w:rPr>
        <w:t xml:space="preserve"> (DFC)</w:t>
      </w:r>
      <w:r w:rsidR="00415C4C" w:rsidRPr="00A702AF">
        <w:rPr>
          <w:sz w:val="22"/>
          <w:lang w:val="en-US"/>
        </w:rPr>
        <w:t xml:space="preserve"> </w:t>
      </w:r>
      <w:r w:rsidR="007D11FE" w:rsidRPr="00A702AF">
        <w:rPr>
          <w:sz w:val="22"/>
          <w:lang w:val="en-US"/>
        </w:rPr>
        <w:t>scenarios</w:t>
      </w:r>
      <w:r w:rsidR="00415C4C" w:rsidRPr="00A702AF">
        <w:rPr>
          <w:sz w:val="22"/>
          <w:lang w:val="en-US"/>
        </w:rPr>
        <w:t>,</w:t>
      </w:r>
      <w:r w:rsidR="007D11FE" w:rsidRPr="00A702AF">
        <w:rPr>
          <w:sz w:val="22"/>
          <w:lang w:val="en-US"/>
        </w:rPr>
        <w:t xml:space="preserve"> where</w:t>
      </w:r>
      <w:r w:rsidR="00415C4C" w:rsidRPr="00A702AF">
        <w:rPr>
          <w:sz w:val="22"/>
          <w:lang w:val="en-US"/>
        </w:rPr>
        <w:t xml:space="preserve"> the presence of</w:t>
      </w:r>
      <w:r w:rsidR="007D11FE" w:rsidRPr="00A702AF">
        <w:rPr>
          <w:sz w:val="22"/>
          <w:lang w:val="en-US"/>
        </w:rPr>
        <w:t xml:space="preserve"> </w:t>
      </w:r>
      <w:r w:rsidR="00415C4C" w:rsidRPr="00A702AF">
        <w:rPr>
          <w:sz w:val="22"/>
          <w:lang w:val="en-US"/>
        </w:rPr>
        <w:t>large machines will result in a higher probability of shadowing</w:t>
      </w:r>
      <w:r w:rsidR="007D11FE" w:rsidRPr="00A702AF">
        <w:rPr>
          <w:sz w:val="22"/>
          <w:lang w:val="en-US"/>
        </w:rPr>
        <w:t>.</w:t>
      </w:r>
      <w:r w:rsidR="005B58C6" w:rsidRPr="00A702AF">
        <w:rPr>
          <w:sz w:val="22"/>
          <w:lang w:val="en-US"/>
        </w:rPr>
        <w:t xml:space="preserve"> </w:t>
      </w:r>
      <w:r w:rsidR="00183A09" w:rsidRPr="00A702AF">
        <w:rPr>
          <w:sz w:val="22"/>
          <w:lang w:val="en-US"/>
        </w:rPr>
        <w:t>This</w:t>
      </w:r>
      <w:r w:rsidR="00415C4C" w:rsidRPr="00A702AF">
        <w:rPr>
          <w:sz w:val="22"/>
          <w:lang w:val="en-US"/>
        </w:rPr>
        <w:t xml:space="preserve"> fact</w:t>
      </w:r>
      <w:r w:rsidR="00183A09" w:rsidRPr="00A702AF">
        <w:rPr>
          <w:sz w:val="22"/>
          <w:lang w:val="en-US"/>
        </w:rPr>
        <w:t xml:space="preserve"> can be model</w:t>
      </w:r>
      <w:r w:rsidR="00415C4C" w:rsidRPr="00A702AF">
        <w:rPr>
          <w:sz w:val="22"/>
          <w:lang w:val="en-US"/>
        </w:rPr>
        <w:t>ed</w:t>
      </w:r>
      <w:r w:rsidR="00183A09" w:rsidRPr="00A702AF">
        <w:rPr>
          <w:sz w:val="22"/>
          <w:lang w:val="en-US"/>
        </w:rPr>
        <w:t xml:space="preserve"> by considering </w:t>
      </w:r>
      <w:r w:rsidR="00415C4C" w:rsidRPr="00A702AF">
        <w:rPr>
          <w:sz w:val="22"/>
          <w:lang w:val="en-US"/>
        </w:rPr>
        <w:t xml:space="preserve">an exponential LOS probability function defined in terms of </w:t>
      </w:r>
      <w:r w:rsidR="00183A09" w:rsidRPr="00A702AF">
        <w:rPr>
          <w:sz w:val="22"/>
          <w:lang w:val="en-US"/>
        </w:rPr>
        <w:t>a</w:t>
      </w:r>
      <w:r w:rsidR="00415C4C" w:rsidRPr="00A702AF">
        <w:rPr>
          <w:sz w:val="22"/>
          <w:lang w:val="en-US"/>
        </w:rPr>
        <w:t xml:space="preserve"> reference</w:t>
      </w:r>
      <w:r w:rsidR="00183A09" w:rsidRPr="00A702AF">
        <w:rPr>
          <w:sz w:val="22"/>
          <w:lang w:val="en-US"/>
        </w:rPr>
        <w:t xml:space="preserve"> distance</w:t>
      </w:r>
      <w:r w:rsidR="00415C4C" w:rsidRPr="00A702AF">
        <w:rPr>
          <w:sz w:val="22"/>
          <w:lang w:val="en-US"/>
        </w:rPr>
        <w:t xml:space="preserve"> (dref) and exponential decay rate (K).</w:t>
      </w:r>
      <w:r w:rsidR="00D456EB" w:rsidRPr="00A702AF">
        <w:rPr>
          <w:sz w:val="22"/>
          <w:lang w:val="en-US"/>
        </w:rPr>
        <w:t xml:space="preserve"> In open spaces, both dref </w:t>
      </w:r>
      <w:r w:rsidR="00D04DA3" w:rsidRPr="00A702AF">
        <w:rPr>
          <w:sz w:val="22"/>
          <w:lang w:val="en-US"/>
        </w:rPr>
        <w:t>(</w:t>
      </w:r>
      <w:r w:rsidR="002C1AE3" w:rsidRPr="00A702AF">
        <w:rPr>
          <w:sz w:val="22"/>
          <w:lang w:val="en-US"/>
        </w:rPr>
        <w:t>proportional to, for example, inter-machine distance</w:t>
      </w:r>
      <w:r w:rsidR="00D04DA3" w:rsidRPr="00A702AF">
        <w:rPr>
          <w:sz w:val="22"/>
          <w:lang w:val="en-US"/>
        </w:rPr>
        <w:t>)</w:t>
      </w:r>
      <w:r w:rsidR="002C1AE3" w:rsidRPr="00A702AF">
        <w:rPr>
          <w:sz w:val="22"/>
          <w:lang w:val="en-US"/>
        </w:rPr>
        <w:t xml:space="preserve"> </w:t>
      </w:r>
      <w:r w:rsidR="00D456EB" w:rsidRPr="00A702AF">
        <w:rPr>
          <w:sz w:val="22"/>
          <w:lang w:val="en-US"/>
        </w:rPr>
        <w:t>and K</w:t>
      </w:r>
      <w:r w:rsidR="002C1AE3" w:rsidRPr="00A702AF">
        <w:rPr>
          <w:sz w:val="22"/>
          <w:lang w:val="en-US"/>
        </w:rPr>
        <w:t xml:space="preserve"> (inverse proportional to the scenario density)</w:t>
      </w:r>
      <w:r w:rsidR="00D456EB" w:rsidRPr="00A702AF">
        <w:rPr>
          <w:sz w:val="22"/>
          <w:lang w:val="en-US"/>
        </w:rPr>
        <w:t xml:space="preserve"> will be larger than in dense scenarios, as this will result in a </w:t>
      </w:r>
      <w:r w:rsidR="006D5A39" w:rsidRPr="00A702AF">
        <w:rPr>
          <w:sz w:val="22"/>
          <w:lang w:val="en-US"/>
        </w:rPr>
        <w:t>s</w:t>
      </w:r>
      <w:r w:rsidR="00D456EB" w:rsidRPr="00A702AF">
        <w:rPr>
          <w:sz w:val="22"/>
          <w:lang w:val="en-US"/>
        </w:rPr>
        <w:t>lower decaying probability</w:t>
      </w:r>
      <w:r w:rsidR="006D5A39" w:rsidRPr="00A702AF">
        <w:rPr>
          <w:sz w:val="22"/>
          <w:lang w:val="en-US"/>
        </w:rPr>
        <w:t xml:space="preserve">, </w:t>
      </w:r>
      <w:r w:rsidR="00D456EB" w:rsidRPr="00A702AF">
        <w:rPr>
          <w:sz w:val="22"/>
          <w:lang w:val="en-US"/>
        </w:rPr>
        <w:t>starting at</w:t>
      </w:r>
      <w:r w:rsidR="006D5A39" w:rsidRPr="00A702AF">
        <w:rPr>
          <w:sz w:val="22"/>
          <w:lang w:val="en-US"/>
        </w:rPr>
        <w:t xml:space="preserve"> longer distances.</w:t>
      </w:r>
      <w:r w:rsidR="00415C4C" w:rsidRPr="00A702AF">
        <w:rPr>
          <w:sz w:val="22"/>
          <w:lang w:val="en-US"/>
        </w:rPr>
        <w:t xml:space="preserve"> </w:t>
      </w:r>
      <w:r w:rsidR="005B7E8A" w:rsidRPr="00A702AF">
        <w:rPr>
          <w:i/>
          <w:sz w:val="22"/>
          <w:lang w:val="en-US"/>
        </w:rPr>
        <w:t xml:space="preserve">The specific values of dref and </w:t>
      </w:r>
      <w:r w:rsidR="001E275E" w:rsidRPr="00A702AF">
        <w:rPr>
          <w:i/>
          <w:sz w:val="22"/>
          <w:lang w:val="en-US"/>
        </w:rPr>
        <w:t>K considered in Tab. 3, have been estimated assuming an industrial scenario of 100 m x 100 m.</w:t>
      </w:r>
      <w:r w:rsidR="00183A09" w:rsidRPr="00A702AF">
        <w:rPr>
          <w:i/>
          <w:sz w:val="22"/>
          <w:lang w:val="en-US"/>
        </w:rPr>
        <w:t xml:space="preserve"> </w:t>
      </w:r>
    </w:p>
    <w:p w14:paraId="067F396B" w14:textId="3335FBD3" w:rsidR="000D54B7" w:rsidRPr="00A702AF" w:rsidRDefault="000D54B7" w:rsidP="00122CBD">
      <w:pPr>
        <w:jc w:val="both"/>
        <w:rPr>
          <w:sz w:val="22"/>
          <w:lang w:val="en-US"/>
        </w:rPr>
      </w:pPr>
      <w:r w:rsidRPr="00A702AF">
        <w:rPr>
          <w:sz w:val="22"/>
          <w:lang w:val="en-US"/>
        </w:rPr>
        <w:t xml:space="preserve">As an illustration of the envisioned outcome of the proposed industrial channel model, Fig. 3 displays the results of a small simulation exercise, considering the 4 different cases defined in Tab. 4. </w:t>
      </w:r>
      <w:r w:rsidR="000F45ED" w:rsidRPr="00A702AF">
        <w:rPr>
          <w:sz w:val="22"/>
          <w:lang w:val="en-US"/>
        </w:rPr>
        <w:t>The</w:t>
      </w:r>
      <w:r w:rsidR="006B1BAF" w:rsidRPr="00A702AF">
        <w:rPr>
          <w:sz w:val="22"/>
          <w:lang w:val="en-US"/>
        </w:rPr>
        <w:t>y</w:t>
      </w:r>
      <w:r w:rsidR="000F45ED" w:rsidRPr="00A702AF">
        <w:rPr>
          <w:sz w:val="22"/>
          <w:lang w:val="en-US"/>
        </w:rPr>
        <w:t xml:space="preserve"> have been calculated over a 100</w:t>
      </w:r>
      <w:r w:rsidR="001E275E" w:rsidRPr="00A702AF">
        <w:rPr>
          <w:sz w:val="22"/>
          <w:lang w:val="en-US"/>
        </w:rPr>
        <w:t xml:space="preserve"> m </w:t>
      </w:r>
      <w:r w:rsidR="000F45ED" w:rsidRPr="00A702AF">
        <w:rPr>
          <w:sz w:val="22"/>
          <w:lang w:val="en-US"/>
        </w:rPr>
        <w:t>x</w:t>
      </w:r>
      <w:r w:rsidR="001E275E" w:rsidRPr="00A702AF">
        <w:rPr>
          <w:sz w:val="22"/>
          <w:lang w:val="en-US"/>
        </w:rPr>
        <w:t xml:space="preserve"> </w:t>
      </w:r>
      <w:r w:rsidR="000F45ED" w:rsidRPr="00A702AF">
        <w:rPr>
          <w:sz w:val="22"/>
          <w:lang w:val="en-US"/>
        </w:rPr>
        <w:t>100 m grid, with a resolution of 1 m, with an access point located at position (0,0)</w:t>
      </w:r>
      <w:r w:rsidR="002C232C" w:rsidRPr="00A702AF">
        <w:rPr>
          <w:sz w:val="22"/>
          <w:lang w:val="en-US"/>
        </w:rPr>
        <w:t>, considering a carrier frequency of 4 GHz</w:t>
      </w:r>
      <w:r w:rsidR="000F45ED" w:rsidRPr="00A702AF">
        <w:rPr>
          <w:sz w:val="22"/>
          <w:lang w:val="en-US"/>
        </w:rPr>
        <w:t>.</w:t>
      </w:r>
      <w:r w:rsidR="00CC7777" w:rsidRPr="00A702AF">
        <w:rPr>
          <w:lang w:val="en-US"/>
        </w:rPr>
        <w:t xml:space="preserve"> </w:t>
      </w:r>
      <w:r w:rsidR="00CC7777" w:rsidRPr="00A702AF">
        <w:rPr>
          <w:sz w:val="22"/>
          <w:lang w:val="en-US"/>
        </w:rPr>
        <w:t>As a reference, some of the plots in Fig. 3 display as well the results for the original InH open and mixed office definitions.</w:t>
      </w:r>
    </w:p>
    <w:tbl>
      <w:tblPr>
        <w:tblStyle w:val="TableGrid"/>
        <w:tblW w:w="0" w:type="auto"/>
        <w:jc w:val="center"/>
        <w:tblLayout w:type="fixed"/>
        <w:tblLook w:val="04A0" w:firstRow="1" w:lastRow="0" w:firstColumn="1" w:lastColumn="0" w:noHBand="0" w:noVBand="1"/>
      </w:tblPr>
      <w:tblGrid>
        <w:gridCol w:w="2515"/>
        <w:gridCol w:w="2520"/>
        <w:gridCol w:w="2610"/>
      </w:tblGrid>
      <w:tr w:rsidR="00A62690" w:rsidRPr="00A702AF" w14:paraId="69C7A1F1" w14:textId="77777777" w:rsidTr="00A62690">
        <w:trPr>
          <w:jc w:val="center"/>
        </w:trPr>
        <w:tc>
          <w:tcPr>
            <w:tcW w:w="2515" w:type="dxa"/>
            <w:vAlign w:val="center"/>
          </w:tcPr>
          <w:p w14:paraId="59CA7FBB" w14:textId="77777777" w:rsidR="00A62690" w:rsidRPr="00A702AF" w:rsidRDefault="00A62690" w:rsidP="000F639B">
            <w:pPr>
              <w:jc w:val="center"/>
              <w:rPr>
                <w:sz w:val="22"/>
                <w:lang w:val="en-US"/>
              </w:rPr>
            </w:pPr>
          </w:p>
        </w:tc>
        <w:tc>
          <w:tcPr>
            <w:tcW w:w="2520" w:type="dxa"/>
            <w:vAlign w:val="center"/>
          </w:tcPr>
          <w:p w14:paraId="48931C2C" w14:textId="4B7FA6F3" w:rsidR="00A62690" w:rsidRPr="00A702AF" w:rsidRDefault="00A62690" w:rsidP="000F639B">
            <w:pPr>
              <w:jc w:val="center"/>
              <w:rPr>
                <w:b/>
                <w:sz w:val="22"/>
                <w:lang w:val="en-US"/>
              </w:rPr>
            </w:pPr>
            <w:r w:rsidRPr="00A702AF">
              <w:rPr>
                <w:b/>
                <w:sz w:val="22"/>
                <w:lang w:val="en-US"/>
              </w:rPr>
              <w:t>Open Production Space</w:t>
            </w:r>
          </w:p>
        </w:tc>
        <w:tc>
          <w:tcPr>
            <w:tcW w:w="2610" w:type="dxa"/>
            <w:vAlign w:val="center"/>
          </w:tcPr>
          <w:p w14:paraId="4EACABC2" w14:textId="79460BC2" w:rsidR="00A62690" w:rsidRPr="00A702AF" w:rsidRDefault="00A62690" w:rsidP="000F639B">
            <w:pPr>
              <w:jc w:val="center"/>
              <w:rPr>
                <w:b/>
                <w:sz w:val="22"/>
                <w:lang w:val="en-US"/>
              </w:rPr>
            </w:pPr>
            <w:r w:rsidRPr="00A702AF">
              <w:rPr>
                <w:b/>
                <w:sz w:val="22"/>
                <w:lang w:val="en-US"/>
              </w:rPr>
              <w:t>Dense Factory</w:t>
            </w:r>
          </w:p>
        </w:tc>
      </w:tr>
      <w:tr w:rsidR="00A62690" w:rsidRPr="00A702AF" w14:paraId="37047EA7" w14:textId="77777777" w:rsidTr="00A62690">
        <w:trPr>
          <w:jc w:val="center"/>
        </w:trPr>
        <w:tc>
          <w:tcPr>
            <w:tcW w:w="2515" w:type="dxa"/>
            <w:vAlign w:val="center"/>
          </w:tcPr>
          <w:p w14:paraId="2A9C7E95" w14:textId="0A969E87" w:rsidR="00A62690" w:rsidRPr="00A702AF" w:rsidRDefault="00A62690" w:rsidP="000F639B">
            <w:pPr>
              <w:jc w:val="center"/>
              <w:rPr>
                <w:b/>
                <w:sz w:val="22"/>
                <w:lang w:val="en-US"/>
              </w:rPr>
            </w:pPr>
            <w:r w:rsidRPr="00A702AF">
              <w:rPr>
                <w:b/>
                <w:sz w:val="22"/>
                <w:lang w:val="en-US"/>
              </w:rPr>
              <w:t>Elevated gNB</w:t>
            </w:r>
          </w:p>
        </w:tc>
        <w:tc>
          <w:tcPr>
            <w:tcW w:w="2520" w:type="dxa"/>
            <w:shd w:val="clear" w:color="auto" w:fill="00FFFF"/>
            <w:vAlign w:val="center"/>
          </w:tcPr>
          <w:p w14:paraId="5BF16F3F" w14:textId="42225695" w:rsidR="00A62690" w:rsidRPr="00A702AF" w:rsidRDefault="00A62690" w:rsidP="000F639B">
            <w:pPr>
              <w:jc w:val="center"/>
              <w:rPr>
                <w:sz w:val="22"/>
                <w:lang w:val="en-US"/>
              </w:rPr>
            </w:pPr>
            <w:r w:rsidRPr="00A702AF">
              <w:rPr>
                <w:sz w:val="22"/>
                <w:lang w:val="en-US"/>
              </w:rPr>
              <w:t>gNB height = 10 m</w:t>
            </w:r>
          </w:p>
          <w:p w14:paraId="50B0E069" w14:textId="09BD66ED" w:rsidR="00A62690" w:rsidRPr="00A702AF" w:rsidRDefault="00A62690" w:rsidP="000F639B">
            <w:pPr>
              <w:jc w:val="center"/>
              <w:rPr>
                <w:sz w:val="22"/>
                <w:lang w:val="en-US"/>
              </w:rPr>
            </w:pPr>
            <w:r w:rsidRPr="00A702AF">
              <w:rPr>
                <w:sz w:val="22"/>
                <w:lang w:val="en-US"/>
              </w:rPr>
              <w:t>UE height = 1.5 m</w:t>
            </w:r>
          </w:p>
        </w:tc>
        <w:tc>
          <w:tcPr>
            <w:tcW w:w="2610" w:type="dxa"/>
            <w:shd w:val="clear" w:color="auto" w:fill="0000FF"/>
            <w:vAlign w:val="center"/>
          </w:tcPr>
          <w:p w14:paraId="0CCC397A" w14:textId="77777777" w:rsidR="00A62690" w:rsidRPr="00A702AF" w:rsidRDefault="00A62690" w:rsidP="00A62690">
            <w:pPr>
              <w:jc w:val="center"/>
              <w:rPr>
                <w:sz w:val="22"/>
                <w:lang w:val="en-US"/>
              </w:rPr>
            </w:pPr>
            <w:r w:rsidRPr="00A702AF">
              <w:rPr>
                <w:sz w:val="22"/>
                <w:lang w:val="en-US"/>
              </w:rPr>
              <w:t>gNB height = 10 m</w:t>
            </w:r>
          </w:p>
          <w:p w14:paraId="2C9E0485" w14:textId="11C5A5DC" w:rsidR="00A62690" w:rsidRPr="00A702AF" w:rsidRDefault="00A62690" w:rsidP="00A62690">
            <w:pPr>
              <w:jc w:val="center"/>
              <w:rPr>
                <w:sz w:val="22"/>
                <w:lang w:val="en-US"/>
              </w:rPr>
            </w:pPr>
            <w:r w:rsidRPr="00A702AF">
              <w:rPr>
                <w:sz w:val="22"/>
                <w:lang w:val="en-US"/>
              </w:rPr>
              <w:t>UE height = 1.5 m</w:t>
            </w:r>
          </w:p>
        </w:tc>
      </w:tr>
      <w:tr w:rsidR="00A62690" w:rsidRPr="00A702AF" w14:paraId="66B63645" w14:textId="77777777" w:rsidTr="00A62690">
        <w:trPr>
          <w:jc w:val="center"/>
        </w:trPr>
        <w:tc>
          <w:tcPr>
            <w:tcW w:w="2515" w:type="dxa"/>
            <w:vAlign w:val="center"/>
          </w:tcPr>
          <w:p w14:paraId="427BA801" w14:textId="628E4FED" w:rsidR="00A62690" w:rsidRPr="00A702AF" w:rsidRDefault="00A62690" w:rsidP="000F639B">
            <w:pPr>
              <w:jc w:val="center"/>
              <w:rPr>
                <w:b/>
                <w:sz w:val="22"/>
                <w:lang w:val="en-US"/>
              </w:rPr>
            </w:pPr>
            <w:r w:rsidRPr="00A702AF">
              <w:rPr>
                <w:b/>
                <w:sz w:val="22"/>
                <w:lang w:val="en-US"/>
              </w:rPr>
              <w:t>Clutter-embedded gNB</w:t>
            </w:r>
          </w:p>
        </w:tc>
        <w:tc>
          <w:tcPr>
            <w:tcW w:w="2520" w:type="dxa"/>
            <w:shd w:val="clear" w:color="auto" w:fill="FF00FF"/>
            <w:vAlign w:val="center"/>
          </w:tcPr>
          <w:p w14:paraId="2B8C4986" w14:textId="219AE484" w:rsidR="00A62690" w:rsidRPr="00A702AF" w:rsidRDefault="00A62690" w:rsidP="00A62690">
            <w:pPr>
              <w:jc w:val="center"/>
              <w:rPr>
                <w:color w:val="FFFFFF" w:themeColor="background1"/>
                <w:sz w:val="22"/>
                <w:lang w:val="en-US"/>
              </w:rPr>
            </w:pPr>
            <w:r w:rsidRPr="00A702AF">
              <w:rPr>
                <w:color w:val="FFFFFF" w:themeColor="background1"/>
                <w:sz w:val="22"/>
                <w:lang w:val="en-US"/>
              </w:rPr>
              <w:t>gNB height = 2.5 m</w:t>
            </w:r>
          </w:p>
          <w:p w14:paraId="1CE91850" w14:textId="3FED759E" w:rsidR="00A62690" w:rsidRPr="00A702AF" w:rsidRDefault="00A62690" w:rsidP="00A62690">
            <w:pPr>
              <w:jc w:val="center"/>
              <w:rPr>
                <w:sz w:val="22"/>
                <w:lang w:val="en-US"/>
              </w:rPr>
            </w:pPr>
            <w:r w:rsidRPr="00A702AF">
              <w:rPr>
                <w:color w:val="FFFFFF" w:themeColor="background1"/>
                <w:sz w:val="22"/>
                <w:lang w:val="en-US"/>
              </w:rPr>
              <w:t>UE height = 1.5 m</w:t>
            </w:r>
          </w:p>
        </w:tc>
        <w:tc>
          <w:tcPr>
            <w:tcW w:w="2610" w:type="dxa"/>
            <w:shd w:val="clear" w:color="auto" w:fill="FF0000"/>
            <w:vAlign w:val="center"/>
          </w:tcPr>
          <w:p w14:paraId="3D9E9502" w14:textId="052811EF" w:rsidR="00A62690" w:rsidRPr="00A702AF" w:rsidRDefault="00A62690" w:rsidP="00A62690">
            <w:pPr>
              <w:jc w:val="center"/>
              <w:rPr>
                <w:color w:val="FFFFFF" w:themeColor="background1"/>
                <w:sz w:val="22"/>
                <w:lang w:val="en-US"/>
              </w:rPr>
            </w:pPr>
            <w:r w:rsidRPr="00A702AF">
              <w:rPr>
                <w:color w:val="FFFFFF" w:themeColor="background1"/>
                <w:sz w:val="22"/>
                <w:lang w:val="en-US"/>
              </w:rPr>
              <w:t>gNB height = 2.5 m</w:t>
            </w:r>
          </w:p>
          <w:p w14:paraId="355688C2" w14:textId="07C751FC" w:rsidR="00A62690" w:rsidRPr="00A702AF" w:rsidRDefault="00A62690" w:rsidP="00A62690">
            <w:pPr>
              <w:jc w:val="center"/>
              <w:rPr>
                <w:sz w:val="22"/>
                <w:lang w:val="en-US"/>
              </w:rPr>
            </w:pPr>
            <w:r w:rsidRPr="00A702AF">
              <w:rPr>
                <w:color w:val="FFFFFF" w:themeColor="background1"/>
                <w:sz w:val="22"/>
                <w:lang w:val="en-US"/>
              </w:rPr>
              <w:t>UE height = 1.5 m</w:t>
            </w:r>
          </w:p>
        </w:tc>
      </w:tr>
    </w:tbl>
    <w:p w14:paraId="7054E040" w14:textId="08474460" w:rsidR="000D54B7" w:rsidRPr="00A702AF" w:rsidRDefault="002D704A" w:rsidP="002D704A">
      <w:pPr>
        <w:pStyle w:val="Caption"/>
        <w:jc w:val="center"/>
        <w:rPr>
          <w:lang w:val="en-US"/>
        </w:rPr>
      </w:pPr>
      <w:r w:rsidRPr="00A702AF">
        <w:rPr>
          <w:lang w:val="en-US"/>
        </w:rPr>
        <w:t xml:space="preserve">Table 4. Summary of </w:t>
      </w:r>
      <w:r w:rsidR="00A57AA1" w:rsidRPr="00A702AF">
        <w:rPr>
          <w:lang w:val="en-US"/>
        </w:rPr>
        <w:t xml:space="preserve">4 </w:t>
      </w:r>
      <w:r w:rsidRPr="00A702AF">
        <w:rPr>
          <w:lang w:val="en-US"/>
        </w:rPr>
        <w:t>simulated industrial cases based on the proposed model.</w:t>
      </w:r>
    </w:p>
    <w:p w14:paraId="11134218" w14:textId="77777777" w:rsidR="00CC7777" w:rsidRPr="00A702AF" w:rsidRDefault="00CC7777" w:rsidP="00CC7777">
      <w:pPr>
        <w:jc w:val="both"/>
        <w:rPr>
          <w:sz w:val="22"/>
          <w:lang w:val="en-US"/>
        </w:rPr>
      </w:pPr>
      <w:r w:rsidRPr="00A702AF">
        <w:rPr>
          <w:sz w:val="22"/>
          <w:lang w:val="en-US"/>
        </w:rPr>
        <w:t xml:space="preserve">As it can be seen from the dynamics in the different subfigures, by using simplified definitions and dependencies, the revised InH model is able to discriminate between elevated or clutter-embedded access point position as well as between light or dense clutter. </w:t>
      </w:r>
    </w:p>
    <w:p w14:paraId="009FE4A5" w14:textId="77777777" w:rsidR="00CC7777" w:rsidRPr="00A702AF" w:rsidRDefault="00CC7777" w:rsidP="006F40F2">
      <w:pPr>
        <w:jc w:val="both"/>
        <w:rPr>
          <w:sz w:val="22"/>
          <w:lang w:val="en-US"/>
        </w:rPr>
      </w:pPr>
    </w:p>
    <w:p w14:paraId="032BE9D2" w14:textId="77777777" w:rsidR="00A264C2" w:rsidRPr="00E26DFC" w:rsidRDefault="00E01F45" w:rsidP="00A264C2">
      <w:pPr>
        <w:keepNext/>
        <w:jc w:val="center"/>
        <w:rPr>
          <w:lang w:val="en-US"/>
        </w:rPr>
      </w:pPr>
      <w:r w:rsidRPr="00E26DFC">
        <w:rPr>
          <w:noProof/>
          <w:sz w:val="22"/>
          <w:lang w:val="en-US"/>
        </w:rPr>
        <w:drawing>
          <wp:inline distT="0" distB="0" distL="0" distR="0" wp14:anchorId="71A6301E" wp14:editId="3B6B27E8">
            <wp:extent cx="6097270" cy="6037977"/>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descr="C:\Users\irl\Desktop\3GPP_5G-ACIA_industrial\contributions\mode_eval.png"/>
                    <pic:cNvPicPr>
                      <a:picLocks noChangeAspect="1" noChangeArrowheads="1"/>
                    </pic:cNvPicPr>
                  </pic:nvPicPr>
                  <pic:blipFill rotWithShape="1">
                    <a:blip r:embed="rId15">
                      <a:extLst>
                        <a:ext uri="{28A0092B-C50C-407E-A947-70E740481C1C}">
                          <a14:useLocalDpi xmlns:a14="http://schemas.microsoft.com/office/drawing/2010/main" val="0"/>
                        </a:ext>
                      </a:extLst>
                    </a:blip>
                    <a:srcRect t="3651" b="5063"/>
                    <a:stretch/>
                  </pic:blipFill>
                  <pic:spPr bwMode="auto">
                    <a:xfrm>
                      <a:off x="0" y="0"/>
                      <a:ext cx="6122744" cy="6063204"/>
                    </a:xfrm>
                    <a:prstGeom prst="rect">
                      <a:avLst/>
                    </a:prstGeom>
                    <a:noFill/>
                    <a:ln>
                      <a:noFill/>
                    </a:ln>
                    <a:extLst>
                      <a:ext uri="{53640926-AAD7-44D8-BBD7-CCE9431645EC}">
                        <a14:shadowObscured xmlns:a14="http://schemas.microsoft.com/office/drawing/2010/main"/>
                      </a:ext>
                    </a:extLst>
                  </pic:spPr>
                </pic:pic>
              </a:graphicData>
            </a:graphic>
          </wp:inline>
        </w:drawing>
      </w:r>
    </w:p>
    <w:p w14:paraId="46B5C66D" w14:textId="77777777" w:rsidR="000F45ED" w:rsidRPr="00E26DFC" w:rsidRDefault="00A264C2" w:rsidP="00A264C2">
      <w:pPr>
        <w:pStyle w:val="Caption"/>
        <w:jc w:val="center"/>
        <w:rPr>
          <w:lang w:val="en-US"/>
        </w:rPr>
      </w:pPr>
      <w:r w:rsidRPr="00E26DFC">
        <w:rPr>
          <w:lang w:val="en-US"/>
        </w:rPr>
        <w:t xml:space="preserve">Figure </w:t>
      </w:r>
      <w:r w:rsidRPr="00E26DFC">
        <w:rPr>
          <w:lang w:val="en-US"/>
        </w:rPr>
        <w:fldChar w:fldCharType="begin"/>
      </w:r>
      <w:r w:rsidRPr="00E26DFC">
        <w:rPr>
          <w:lang w:val="en-US"/>
        </w:rPr>
        <w:instrText xml:space="preserve"> SEQ Figure \* ARABIC </w:instrText>
      </w:r>
      <w:r w:rsidRPr="00E26DFC">
        <w:rPr>
          <w:lang w:val="en-US"/>
        </w:rPr>
        <w:fldChar w:fldCharType="separate"/>
      </w:r>
      <w:r w:rsidRPr="00E26DFC">
        <w:rPr>
          <w:noProof/>
          <w:lang w:val="en-US"/>
        </w:rPr>
        <w:t>3</w:t>
      </w:r>
      <w:r w:rsidRPr="00E26DFC">
        <w:rPr>
          <w:lang w:val="en-US"/>
        </w:rPr>
        <w:fldChar w:fldCharType="end"/>
      </w:r>
      <w:r w:rsidRPr="00E26DFC">
        <w:rPr>
          <w:lang w:val="en-US"/>
        </w:rPr>
        <w:t>. Proposed industrial channel model evaluation results.</w:t>
      </w:r>
    </w:p>
    <w:p w14:paraId="40AEABBE" w14:textId="77777777" w:rsidR="00885580" w:rsidRPr="00E26DFC" w:rsidRDefault="007820D0" w:rsidP="00885580">
      <w:pPr>
        <w:pStyle w:val="Heading1"/>
        <w:rPr>
          <w:lang w:val="en-US"/>
        </w:rPr>
      </w:pPr>
      <w:bookmarkStart w:id="3" w:name="_Hlk525480048"/>
      <w:r w:rsidRPr="00E26DFC">
        <w:rPr>
          <w:lang w:val="en-US"/>
        </w:rPr>
        <w:t>Conclu</w:t>
      </w:r>
      <w:r w:rsidR="003275A5" w:rsidRPr="00E26DFC">
        <w:rPr>
          <w:lang w:val="en-US"/>
        </w:rPr>
        <w:t>ding Remarks</w:t>
      </w:r>
    </w:p>
    <w:bookmarkEnd w:id="2"/>
    <w:p w14:paraId="07FF7E3B" w14:textId="77777777" w:rsidR="00AB4035" w:rsidRPr="00E26DFC" w:rsidRDefault="00AB4035" w:rsidP="008C7EE6">
      <w:pPr>
        <w:jc w:val="both"/>
        <w:rPr>
          <w:sz w:val="22"/>
          <w:lang w:val="en-US"/>
        </w:rPr>
      </w:pPr>
      <w:r w:rsidRPr="00E26DFC">
        <w:rPr>
          <w:sz w:val="22"/>
          <w:lang w:val="en-US"/>
        </w:rPr>
        <w:t>In this contribution we have proposed a simple set of revisions for the InH channel model to have it more accurately reflect factory scenarios, and there</w:t>
      </w:r>
      <w:r w:rsidR="00EA4E9C" w:rsidRPr="00E26DFC">
        <w:rPr>
          <w:sz w:val="22"/>
          <w:lang w:val="en-US"/>
        </w:rPr>
        <w:t>by</w:t>
      </w:r>
      <w:r w:rsidRPr="00E26DFC">
        <w:rPr>
          <w:sz w:val="22"/>
          <w:lang w:val="en-US"/>
        </w:rPr>
        <w:t xml:space="preserve"> enable more realistic URLLC performance assessments under the ongoing URLLC SI. Focusing on the 4GHz carrier frequency case, we conclude as follows:</w:t>
      </w:r>
    </w:p>
    <w:p w14:paraId="6854C53A" w14:textId="4C02D146" w:rsidR="001E6213" w:rsidRPr="00E26DFC" w:rsidRDefault="001E6213" w:rsidP="007E1111">
      <w:pPr>
        <w:pStyle w:val="ListParagraph"/>
        <w:numPr>
          <w:ilvl w:val="0"/>
          <w:numId w:val="21"/>
        </w:numPr>
        <w:jc w:val="both"/>
        <w:rPr>
          <w:sz w:val="22"/>
          <w:lang w:val="en-US"/>
        </w:rPr>
      </w:pPr>
      <w:r w:rsidRPr="00E26DFC">
        <w:rPr>
          <w:sz w:val="22"/>
          <w:lang w:val="en-US"/>
        </w:rPr>
        <w:t>The original InH is able to predict the propagation in industrial scenarios for low gNB antennas embedded in the clutter.</w:t>
      </w:r>
    </w:p>
    <w:p w14:paraId="48D1710B" w14:textId="6D48ED87" w:rsidR="0028539F" w:rsidRPr="00E26DFC" w:rsidRDefault="003A27AE" w:rsidP="007B17B5">
      <w:pPr>
        <w:pStyle w:val="ListParagraph"/>
        <w:numPr>
          <w:ilvl w:val="0"/>
          <w:numId w:val="21"/>
        </w:numPr>
        <w:jc w:val="both"/>
        <w:rPr>
          <w:sz w:val="22"/>
          <w:lang w:val="en-US"/>
        </w:rPr>
      </w:pPr>
      <w:r w:rsidRPr="00E26DFC">
        <w:rPr>
          <w:sz w:val="22"/>
          <w:lang w:val="en-US"/>
        </w:rPr>
        <w:t>With only mino</w:t>
      </w:r>
      <w:r w:rsidR="00167C4D" w:rsidRPr="00E26DFC">
        <w:rPr>
          <w:sz w:val="22"/>
          <w:lang w:val="en-US"/>
        </w:rPr>
        <w:t>r parameterization updates of t</w:t>
      </w:r>
      <w:r w:rsidRPr="00E26DFC">
        <w:rPr>
          <w:sz w:val="22"/>
          <w:lang w:val="en-US"/>
        </w:rPr>
        <w:t>h</w:t>
      </w:r>
      <w:r w:rsidR="00167C4D" w:rsidRPr="00E26DFC">
        <w:rPr>
          <w:sz w:val="22"/>
          <w:lang w:val="en-US"/>
        </w:rPr>
        <w:t>e</w:t>
      </w:r>
      <w:r w:rsidRPr="00E26DFC">
        <w:rPr>
          <w:sz w:val="22"/>
          <w:lang w:val="en-US"/>
        </w:rPr>
        <w:t xml:space="preserve"> InH channel, it can to a large extent </w:t>
      </w:r>
      <w:r w:rsidR="002F1B81" w:rsidRPr="00E26DFC">
        <w:rPr>
          <w:sz w:val="22"/>
          <w:lang w:val="en-US"/>
        </w:rPr>
        <w:t xml:space="preserve">represent </w:t>
      </w:r>
      <w:r w:rsidR="003E225E" w:rsidRPr="00E26DFC">
        <w:rPr>
          <w:sz w:val="22"/>
          <w:lang w:val="en-US"/>
        </w:rPr>
        <w:t>the</w:t>
      </w:r>
      <w:r w:rsidR="002F1B81" w:rsidRPr="00E26DFC">
        <w:rPr>
          <w:sz w:val="22"/>
          <w:lang w:val="en-US"/>
        </w:rPr>
        <w:t xml:space="preserve"> propagation behaviour for factory automation cases</w:t>
      </w:r>
      <w:bookmarkEnd w:id="3"/>
      <w:r w:rsidR="0028539F" w:rsidRPr="00E26DFC">
        <w:rPr>
          <w:sz w:val="22"/>
          <w:lang w:val="en-US"/>
        </w:rPr>
        <w:t>.</w:t>
      </w:r>
    </w:p>
    <w:p w14:paraId="3FC7710B" w14:textId="77777777" w:rsidR="00DB255C" w:rsidRPr="00E26DFC" w:rsidRDefault="00DB255C" w:rsidP="00DB255C">
      <w:pPr>
        <w:pStyle w:val="ListParagraph"/>
        <w:ind w:left="360"/>
        <w:jc w:val="both"/>
        <w:rPr>
          <w:sz w:val="22"/>
          <w:lang w:val="en-US"/>
        </w:rPr>
      </w:pPr>
    </w:p>
    <w:p w14:paraId="0CBA5C5B" w14:textId="04948A17" w:rsidR="00D144A1" w:rsidRPr="00F40536" w:rsidRDefault="00DB255C" w:rsidP="0028539F">
      <w:pPr>
        <w:pStyle w:val="ListParagraph"/>
        <w:numPr>
          <w:ilvl w:val="0"/>
          <w:numId w:val="21"/>
        </w:numPr>
        <w:jc w:val="both"/>
        <w:rPr>
          <w:sz w:val="22"/>
          <w:lang w:val="en-US"/>
        </w:rPr>
      </w:pPr>
      <w:r w:rsidRPr="00E26DFC">
        <w:rPr>
          <w:sz w:val="22"/>
          <w:lang w:val="en-US"/>
        </w:rPr>
        <w:t>In particular, f</w:t>
      </w:r>
      <w:r w:rsidR="00D144A1" w:rsidRPr="00E26DFC">
        <w:rPr>
          <w:sz w:val="22"/>
          <w:lang w:val="en-US"/>
        </w:rPr>
        <w:t xml:space="preserve">or the </w:t>
      </w:r>
      <w:r w:rsidR="002F1B81" w:rsidRPr="00E26DFC">
        <w:rPr>
          <w:sz w:val="22"/>
          <w:lang w:val="en-US"/>
        </w:rPr>
        <w:t>case</w:t>
      </w:r>
      <w:r w:rsidR="00D144A1" w:rsidRPr="00E26DFC">
        <w:rPr>
          <w:sz w:val="22"/>
          <w:lang w:val="en-US"/>
        </w:rPr>
        <w:t xml:space="preserve"> with elevated gNB antennas </w:t>
      </w:r>
      <w:r w:rsidR="00D144A1" w:rsidRPr="00F40536">
        <w:rPr>
          <w:sz w:val="22"/>
          <w:lang w:val="en-US"/>
        </w:rPr>
        <w:t>(as currently assumed for the default URLLC factory simulation assumptions), the following revisions of the InH model are proposed to be used:</w:t>
      </w:r>
    </w:p>
    <w:p w14:paraId="6475CE85" w14:textId="2F102140" w:rsidR="002F1B81" w:rsidRPr="00F40536" w:rsidRDefault="003A27AE" w:rsidP="0028539F">
      <w:pPr>
        <w:pStyle w:val="ListParagraph"/>
        <w:numPr>
          <w:ilvl w:val="1"/>
          <w:numId w:val="21"/>
        </w:numPr>
        <w:jc w:val="both"/>
        <w:rPr>
          <w:sz w:val="22"/>
          <w:lang w:val="en-US"/>
        </w:rPr>
      </w:pPr>
      <w:r w:rsidRPr="00F40536">
        <w:rPr>
          <w:sz w:val="22"/>
          <w:lang w:val="en-US"/>
        </w:rPr>
        <w:t xml:space="preserve">For LOS, the pathloss exponent shall be set to </w:t>
      </w:r>
      <w:r w:rsidR="002F1B81" w:rsidRPr="00F40536">
        <w:rPr>
          <w:sz w:val="22"/>
          <w:lang w:val="en-US"/>
        </w:rPr>
        <w:t>n</w:t>
      </w:r>
      <w:r w:rsidR="002F1B81" w:rsidRPr="00F40536">
        <w:rPr>
          <w:sz w:val="22"/>
          <w:vertAlign w:val="subscript"/>
          <w:lang w:val="en-US"/>
        </w:rPr>
        <w:t>LOS</w:t>
      </w:r>
      <w:r w:rsidR="002F1B81" w:rsidRPr="00F40536">
        <w:rPr>
          <w:sz w:val="22"/>
          <w:lang w:val="en-US"/>
        </w:rPr>
        <w:t>=2</w:t>
      </w:r>
      <w:r w:rsidRPr="00F40536">
        <w:rPr>
          <w:sz w:val="22"/>
          <w:lang w:val="en-US"/>
        </w:rPr>
        <w:t xml:space="preserve"> and the shadow fading standard deviation should equal 3 dB.</w:t>
      </w:r>
    </w:p>
    <w:p w14:paraId="1680BEC1" w14:textId="607CA3D5" w:rsidR="002F1B81" w:rsidRPr="00F40536" w:rsidRDefault="002F1B81" w:rsidP="0028539F">
      <w:pPr>
        <w:pStyle w:val="ListParagraph"/>
        <w:numPr>
          <w:ilvl w:val="1"/>
          <w:numId w:val="21"/>
        </w:numPr>
        <w:jc w:val="both"/>
        <w:rPr>
          <w:sz w:val="22"/>
          <w:lang w:val="en-US"/>
        </w:rPr>
      </w:pPr>
      <w:r w:rsidRPr="00F40536">
        <w:rPr>
          <w:sz w:val="22"/>
          <w:lang w:val="en-US"/>
        </w:rPr>
        <w:t>For NLOS, the path</w:t>
      </w:r>
      <w:r w:rsidR="00DB255C" w:rsidRPr="00F40536">
        <w:rPr>
          <w:sz w:val="22"/>
          <w:lang w:val="en-US"/>
        </w:rPr>
        <w:t xml:space="preserve"> </w:t>
      </w:r>
      <w:r w:rsidRPr="00F40536">
        <w:rPr>
          <w:sz w:val="22"/>
          <w:lang w:val="en-US"/>
        </w:rPr>
        <w:t>loss exponent shall be set to n</w:t>
      </w:r>
      <w:r w:rsidRPr="00F40536">
        <w:rPr>
          <w:sz w:val="22"/>
          <w:vertAlign w:val="subscript"/>
          <w:lang w:val="en-US"/>
        </w:rPr>
        <w:t>NLOS</w:t>
      </w:r>
      <w:r w:rsidRPr="00F40536">
        <w:rPr>
          <w:sz w:val="22"/>
          <w:lang w:val="en-US"/>
        </w:rPr>
        <w:t>=2.</w:t>
      </w:r>
      <w:r w:rsidR="00B10491" w:rsidRPr="00F40536">
        <w:rPr>
          <w:sz w:val="22"/>
          <w:lang w:val="en-US"/>
        </w:rPr>
        <w:t>47</w:t>
      </w:r>
      <w:r w:rsidRPr="00F40536">
        <w:rPr>
          <w:sz w:val="22"/>
          <w:lang w:val="en-US"/>
        </w:rPr>
        <w:t xml:space="preserve"> and the shadow fading standard deviation should equal </w:t>
      </w:r>
      <w:r w:rsidR="00B10491" w:rsidRPr="00F40536">
        <w:rPr>
          <w:sz w:val="22"/>
          <w:lang w:val="en-US"/>
        </w:rPr>
        <w:t>5.17</w:t>
      </w:r>
      <w:r w:rsidRPr="00F40536">
        <w:rPr>
          <w:sz w:val="22"/>
          <w:lang w:val="en-US"/>
        </w:rPr>
        <w:t xml:space="preserve"> dB.</w:t>
      </w:r>
    </w:p>
    <w:p w14:paraId="64229DF2" w14:textId="6FA9C20F" w:rsidR="002F1B81" w:rsidRPr="00F40536" w:rsidRDefault="002F1B81" w:rsidP="00692310">
      <w:pPr>
        <w:pStyle w:val="ListParagraph"/>
        <w:numPr>
          <w:ilvl w:val="1"/>
          <w:numId w:val="21"/>
        </w:numPr>
        <w:spacing w:after="180"/>
        <w:jc w:val="both"/>
        <w:rPr>
          <w:sz w:val="22"/>
          <w:lang w:val="en-US"/>
        </w:rPr>
      </w:pPr>
      <w:r w:rsidRPr="00F40536">
        <w:rPr>
          <w:sz w:val="22"/>
          <w:lang w:val="en-US"/>
        </w:rPr>
        <w:t xml:space="preserve">For the Open Production </w:t>
      </w:r>
      <w:r w:rsidR="00C30CE5" w:rsidRPr="00F40536">
        <w:rPr>
          <w:sz w:val="22"/>
          <w:lang w:val="en-US"/>
        </w:rPr>
        <w:t xml:space="preserve">Space </w:t>
      </w:r>
      <w:r w:rsidRPr="00F40536">
        <w:rPr>
          <w:sz w:val="22"/>
          <w:lang w:val="en-US"/>
        </w:rPr>
        <w:t>(OPS) fac</w:t>
      </w:r>
      <w:r w:rsidR="00C30CE5" w:rsidRPr="00F40536">
        <w:rPr>
          <w:sz w:val="22"/>
          <w:lang w:val="en-US"/>
        </w:rPr>
        <w:t>t</w:t>
      </w:r>
      <w:r w:rsidRPr="00F40536">
        <w:rPr>
          <w:sz w:val="22"/>
          <w:lang w:val="en-US"/>
        </w:rPr>
        <w:t>ory scenario</w:t>
      </w:r>
      <w:r w:rsidR="00C845F5" w:rsidRPr="00F40536">
        <w:rPr>
          <w:sz w:val="22"/>
          <w:lang w:val="en-US"/>
        </w:rPr>
        <w:t xml:space="preserve"> (i.e. as is the case for the URLLC factory automation simulation scenario), the expression for probability of LOS shall equal 1 for distances up to </w:t>
      </w:r>
      <w:r w:rsidR="00876C74" w:rsidRPr="00F40536">
        <w:rPr>
          <w:sz w:val="22"/>
          <w:lang w:val="en-US"/>
        </w:rPr>
        <w:t>10</w:t>
      </w:r>
      <w:r w:rsidR="00C845F5" w:rsidRPr="00F40536">
        <w:rPr>
          <w:sz w:val="22"/>
          <w:lang w:val="en-US"/>
        </w:rPr>
        <w:t xml:space="preserve"> meters, and </w:t>
      </w:r>
      <w:r w:rsidR="00C30CE5" w:rsidRPr="00F40536">
        <w:rPr>
          <w:sz w:val="22"/>
          <w:lang w:val="en-US"/>
        </w:rPr>
        <w:t>exponentially decay with rate</w:t>
      </w:r>
      <w:r w:rsidR="00FB44D8" w:rsidRPr="00F40536">
        <w:rPr>
          <w:sz w:val="22"/>
          <w:lang w:val="en-US"/>
        </w:rPr>
        <w:t xml:space="preserve"> 1/(10</w:t>
      </w:r>
      <w:r w:rsidR="00FB44D8" w:rsidRPr="00F40536">
        <w:rPr>
          <w:sz w:val="22"/>
          <w:vertAlign w:val="superscript"/>
          <w:lang w:val="en-US"/>
        </w:rPr>
        <w:t>1.5</w:t>
      </w:r>
      <w:r w:rsidR="00FB44D8" w:rsidRPr="00F40536">
        <w:rPr>
          <w:sz w:val="22"/>
          <w:lang w:val="en-US"/>
        </w:rPr>
        <w:t>)</w:t>
      </w:r>
      <w:r w:rsidR="00C30CE5" w:rsidRPr="00F40536">
        <w:rPr>
          <w:sz w:val="22"/>
          <w:lang w:val="en-US"/>
        </w:rPr>
        <w:t xml:space="preserve"> for longer distances.</w:t>
      </w:r>
      <w:r w:rsidR="00C845F5" w:rsidRPr="00F40536">
        <w:rPr>
          <w:sz w:val="22"/>
          <w:lang w:val="en-US"/>
        </w:rPr>
        <w:t xml:space="preserve"> </w:t>
      </w:r>
    </w:p>
    <w:p w14:paraId="17E3DA96" w14:textId="5761FB31" w:rsidR="00AB4035" w:rsidRPr="00F40536" w:rsidRDefault="00D144A1">
      <w:pPr>
        <w:jc w:val="both"/>
        <w:rPr>
          <w:sz w:val="22"/>
          <w:lang w:val="en-US"/>
        </w:rPr>
      </w:pPr>
      <w:r w:rsidRPr="00F40536">
        <w:rPr>
          <w:sz w:val="22"/>
          <w:lang w:val="en-US"/>
        </w:rPr>
        <w:t>Not</w:t>
      </w:r>
      <w:r w:rsidR="00C845F5" w:rsidRPr="00F40536">
        <w:rPr>
          <w:sz w:val="22"/>
          <w:lang w:val="en-US"/>
        </w:rPr>
        <w:t>ice that those revisions will result in higher inter-cell interference due to lower pathloss exponents, and hence will influence on the URLLC performance, and therefore also on the benefit of potential Rel-16 URLLC enhancements. Therefore</w:t>
      </w:r>
      <w:r w:rsidR="00E26DFC">
        <w:rPr>
          <w:sz w:val="22"/>
          <w:lang w:val="en-US"/>
        </w:rPr>
        <w:t>,</w:t>
      </w:r>
      <w:r w:rsidR="00C845F5" w:rsidRPr="00F40536">
        <w:rPr>
          <w:sz w:val="22"/>
          <w:lang w:val="en-US"/>
        </w:rPr>
        <w:t xml:space="preserve"> we suggest to consider those parameter modif</w:t>
      </w:r>
      <w:r w:rsidR="00026984" w:rsidRPr="00F40536">
        <w:rPr>
          <w:sz w:val="22"/>
          <w:lang w:val="en-US"/>
        </w:rPr>
        <w:t>i</w:t>
      </w:r>
      <w:r w:rsidR="00C845F5" w:rsidRPr="00F40536">
        <w:rPr>
          <w:sz w:val="22"/>
          <w:lang w:val="en-US"/>
        </w:rPr>
        <w:t xml:space="preserve">cations for the InH model for URLLC SI studies.  </w:t>
      </w:r>
      <w:r w:rsidRPr="00F40536">
        <w:rPr>
          <w:sz w:val="22"/>
          <w:lang w:val="en-US"/>
        </w:rPr>
        <w:t xml:space="preserve">    </w:t>
      </w:r>
    </w:p>
    <w:p w14:paraId="1B457ADF" w14:textId="77777777" w:rsidR="00885580" w:rsidRPr="00F40536" w:rsidRDefault="00885580" w:rsidP="00885580">
      <w:pPr>
        <w:pStyle w:val="Heading1"/>
        <w:numPr>
          <w:ilvl w:val="0"/>
          <w:numId w:val="0"/>
        </w:numPr>
        <w:rPr>
          <w:lang w:val="en-US"/>
        </w:rPr>
      </w:pPr>
      <w:r w:rsidRPr="00F40536">
        <w:rPr>
          <w:lang w:val="en-US"/>
        </w:rPr>
        <w:t>References</w:t>
      </w:r>
    </w:p>
    <w:p w14:paraId="53877056" w14:textId="77777777" w:rsidR="009F4966" w:rsidRPr="00A702AF" w:rsidRDefault="00057ED4" w:rsidP="00FD5F7B">
      <w:pPr>
        <w:pStyle w:val="ListParagraph"/>
        <w:numPr>
          <w:ilvl w:val="0"/>
          <w:numId w:val="12"/>
        </w:numPr>
        <w:rPr>
          <w:sz w:val="20"/>
          <w:lang w:val="en-US"/>
        </w:rPr>
      </w:pPr>
      <w:r w:rsidRPr="00A702AF">
        <w:rPr>
          <w:sz w:val="20"/>
          <w:lang w:val="en-US"/>
        </w:rPr>
        <w:t>3GPP TR 38.901, “Study on channel model for frequencies from 0.5 to 100 GHz (Release 14)”, v.14.3.0 (2017-12).</w:t>
      </w:r>
    </w:p>
    <w:p w14:paraId="0DED7D58" w14:textId="77777777" w:rsidR="00FE79F1" w:rsidRPr="00D13180" w:rsidRDefault="00FE79F1">
      <w:pPr>
        <w:pStyle w:val="ListParagraph"/>
        <w:numPr>
          <w:ilvl w:val="0"/>
          <w:numId w:val="12"/>
        </w:numPr>
        <w:rPr>
          <w:sz w:val="20"/>
          <w:lang w:val="en-US"/>
        </w:rPr>
      </w:pPr>
      <w:r w:rsidRPr="00B327FB">
        <w:rPr>
          <w:sz w:val="20"/>
          <w:lang w:val="en-US"/>
        </w:rPr>
        <w:t>3GPP RP-182138, “New SI proposal: Study on Channel Modeling for Indoor Industrial Scenarios”</w:t>
      </w:r>
      <w:r w:rsidR="003046B0" w:rsidRPr="00D13180">
        <w:rPr>
          <w:sz w:val="20"/>
          <w:lang w:val="en-US"/>
        </w:rPr>
        <w:t>.</w:t>
      </w:r>
    </w:p>
    <w:p w14:paraId="6AEE543C" w14:textId="77777777" w:rsidR="00961EE9" w:rsidRPr="003D7107" w:rsidRDefault="00FE79F1" w:rsidP="00E92FAD">
      <w:pPr>
        <w:pStyle w:val="ListParagraph"/>
        <w:numPr>
          <w:ilvl w:val="0"/>
          <w:numId w:val="12"/>
        </w:numPr>
        <w:rPr>
          <w:sz w:val="20"/>
          <w:szCs w:val="20"/>
          <w:lang w:val="en-US"/>
        </w:rPr>
      </w:pPr>
      <w:r w:rsidRPr="001B2F05">
        <w:rPr>
          <w:sz w:val="20"/>
          <w:lang w:val="en-US"/>
        </w:rPr>
        <w:t xml:space="preserve">Final </w:t>
      </w:r>
      <w:r w:rsidRPr="003D7107">
        <w:rPr>
          <w:sz w:val="20"/>
          <w:szCs w:val="20"/>
          <w:lang w:val="en-US"/>
        </w:rPr>
        <w:t>Report for CTIA, “Global Race to 5G Spectrum and Infrastructure Plans and Priorities”, April 2018.</w:t>
      </w:r>
    </w:p>
    <w:p w14:paraId="7DDCC490" w14:textId="3AE56717" w:rsidR="00AB2AA7" w:rsidRPr="0094173D" w:rsidRDefault="00AB2AA7" w:rsidP="00E92FAD">
      <w:pPr>
        <w:pStyle w:val="ListParagraph"/>
        <w:numPr>
          <w:ilvl w:val="0"/>
          <w:numId w:val="12"/>
        </w:numPr>
        <w:rPr>
          <w:sz w:val="20"/>
          <w:szCs w:val="20"/>
          <w:lang w:val="en-US"/>
        </w:rPr>
      </w:pPr>
      <w:r w:rsidRPr="0094173D">
        <w:rPr>
          <w:sz w:val="20"/>
          <w:szCs w:val="20"/>
          <w:lang w:val="en-US"/>
        </w:rPr>
        <w:t>T.S. Rappaport and C.D. McGillem, “UHF fading in factories”, IEEE J. Select. Areas . Commun., vol. 7, no. 1, pp. 40-48, January 1989.</w:t>
      </w:r>
    </w:p>
    <w:p w14:paraId="542275A3" w14:textId="1223AE27" w:rsidR="003527D9" w:rsidRPr="00F40536" w:rsidRDefault="003527D9" w:rsidP="00E92FAD">
      <w:pPr>
        <w:pStyle w:val="ListParagraph"/>
        <w:numPr>
          <w:ilvl w:val="0"/>
          <w:numId w:val="12"/>
        </w:numPr>
        <w:rPr>
          <w:sz w:val="20"/>
          <w:szCs w:val="20"/>
          <w:lang w:val="en-US"/>
        </w:rPr>
      </w:pPr>
      <w:r w:rsidRPr="00F40536">
        <w:rPr>
          <w:sz w:val="20"/>
          <w:szCs w:val="20"/>
          <w:lang w:val="en-US"/>
        </w:rPr>
        <w:t>E. Tanghe, W. Joseph, L. Verloock, et. al., “The Industrial Indoor Channel: Large-Scale and Temporal Fading at 900, 2400, and 5200 MHz”, IEEE Transactions on Wireless Communications, vol. 7, no. 7, July 2008.</w:t>
      </w:r>
    </w:p>
    <w:p w14:paraId="4907C129" w14:textId="77777777" w:rsidR="000D7269" w:rsidRPr="00F40536" w:rsidRDefault="000D7269" w:rsidP="00E92FAD">
      <w:pPr>
        <w:pStyle w:val="ListParagraph"/>
        <w:numPr>
          <w:ilvl w:val="0"/>
          <w:numId w:val="12"/>
        </w:numPr>
        <w:rPr>
          <w:sz w:val="20"/>
          <w:szCs w:val="20"/>
          <w:lang w:val="en-US"/>
        </w:rPr>
      </w:pPr>
      <w:r w:rsidRPr="00F40536">
        <w:rPr>
          <w:sz w:val="20"/>
          <w:szCs w:val="20"/>
          <w:lang w:val="en-US"/>
        </w:rPr>
        <w:t xml:space="preserve">NIST </w:t>
      </w:r>
      <w:r w:rsidR="002C7569" w:rsidRPr="00F40536">
        <w:rPr>
          <w:sz w:val="20"/>
          <w:szCs w:val="20"/>
          <w:lang w:val="en-US"/>
        </w:rPr>
        <w:t>Technical Note 1951, “Industrial Wireless Systems Radio Propagation Measurements”, Januray 2017.</w:t>
      </w:r>
    </w:p>
    <w:p w14:paraId="498A1EA8" w14:textId="77777777" w:rsidR="003527D9" w:rsidRPr="00F40536" w:rsidRDefault="003527D9" w:rsidP="00E92FAD">
      <w:pPr>
        <w:pStyle w:val="ListParagraph"/>
        <w:numPr>
          <w:ilvl w:val="0"/>
          <w:numId w:val="12"/>
        </w:numPr>
        <w:rPr>
          <w:sz w:val="20"/>
          <w:szCs w:val="20"/>
          <w:lang w:val="en-US"/>
        </w:rPr>
      </w:pPr>
      <w:r w:rsidRPr="00F40536">
        <w:rPr>
          <w:sz w:val="20"/>
          <w:szCs w:val="20"/>
          <w:lang w:val="en-US"/>
        </w:rPr>
        <w:t>D.A Wassie, I. Rodriguez, G. Berardinelli, et. al., “Radio Propagation Analysis of Industrial Scenarios within the Context of Ultra-Reliable Communication”, IEEE Vehicular Technology Conference (VTC), June 2018.</w:t>
      </w:r>
    </w:p>
    <w:p w14:paraId="581EDE2E" w14:textId="79CB98DA" w:rsidR="0005310D" w:rsidRPr="00F40536" w:rsidRDefault="0005310D" w:rsidP="0005310D">
      <w:pPr>
        <w:pStyle w:val="Heading1"/>
        <w:numPr>
          <w:ilvl w:val="0"/>
          <w:numId w:val="0"/>
        </w:numPr>
        <w:ind w:left="432" w:hanging="432"/>
        <w:rPr>
          <w:lang w:val="en-US"/>
        </w:rPr>
      </w:pPr>
      <w:r w:rsidRPr="00F40536">
        <w:rPr>
          <w:lang w:val="en-US"/>
        </w:rPr>
        <w:t>Appendix A – 3GPP In</w:t>
      </w:r>
      <w:r w:rsidR="00B70EB8" w:rsidRPr="00F40536">
        <w:rPr>
          <w:lang w:val="en-US"/>
        </w:rPr>
        <w:t>door Hotspot</w:t>
      </w:r>
      <w:r w:rsidRPr="00F40536">
        <w:rPr>
          <w:lang w:val="en-US"/>
        </w:rPr>
        <w:t xml:space="preserve"> – Office Model</w:t>
      </w:r>
      <w:r w:rsidR="007D484E" w:rsidRPr="00F40536">
        <w:rPr>
          <w:lang w:val="en-US"/>
        </w:rPr>
        <w:t xml:space="preserve"> (InH)</w:t>
      </w:r>
      <w:r w:rsidR="00B70EB8" w:rsidRPr="00F40536">
        <w:rPr>
          <w:lang w:val="en-US"/>
        </w:rPr>
        <w:t xml:space="preserve"> [1]</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457"/>
        <w:gridCol w:w="5653"/>
        <w:gridCol w:w="1162"/>
        <w:gridCol w:w="1896"/>
      </w:tblGrid>
      <w:tr w:rsidR="0005310D" w:rsidRPr="00F40536" w14:paraId="730EAE2F" w14:textId="77777777" w:rsidTr="00D3711E">
        <w:trPr>
          <w:cantSplit/>
          <w:trHeight w:val="660"/>
          <w:jc w:val="center"/>
        </w:trPr>
        <w:tc>
          <w:tcPr>
            <w:tcW w:w="0" w:type="auto"/>
            <w:vMerge w:val="restart"/>
            <w:shd w:val="clear" w:color="auto" w:fill="F2F2F2"/>
            <w:textDirection w:val="btLr"/>
            <w:vAlign w:val="center"/>
          </w:tcPr>
          <w:p w14:paraId="7BF1E366" w14:textId="77777777" w:rsidR="0005310D" w:rsidRPr="00F40536" w:rsidRDefault="0005310D" w:rsidP="00D3711E">
            <w:pPr>
              <w:pStyle w:val="TAH"/>
              <w:ind w:left="113" w:right="113"/>
              <w:rPr>
                <w:szCs w:val="18"/>
                <w:lang w:val="en-US" w:eastAsia="ko-KR"/>
              </w:rPr>
            </w:pPr>
            <w:r w:rsidRPr="00F40536">
              <w:rPr>
                <w:szCs w:val="18"/>
                <w:lang w:val="en-US" w:eastAsia="ko-KR"/>
              </w:rPr>
              <w:t>InH - Office</w:t>
            </w:r>
          </w:p>
        </w:tc>
        <w:tc>
          <w:tcPr>
            <w:tcW w:w="0" w:type="auto"/>
            <w:shd w:val="clear" w:color="auto" w:fill="F2F2F2"/>
            <w:textDirection w:val="btLr"/>
            <w:vAlign w:val="center"/>
          </w:tcPr>
          <w:p w14:paraId="09ADC3A2" w14:textId="77777777" w:rsidR="0005310D" w:rsidRPr="00F40536" w:rsidRDefault="0005310D" w:rsidP="00D3711E">
            <w:pPr>
              <w:pStyle w:val="TAH"/>
              <w:ind w:left="113" w:right="113"/>
              <w:rPr>
                <w:szCs w:val="18"/>
                <w:lang w:val="en-US" w:eastAsia="ko-KR"/>
              </w:rPr>
            </w:pPr>
            <w:r w:rsidRPr="00F40536">
              <w:rPr>
                <w:szCs w:val="18"/>
                <w:lang w:val="en-US" w:eastAsia="ko-KR"/>
              </w:rPr>
              <w:t>LOS</w:t>
            </w:r>
          </w:p>
        </w:tc>
        <w:tc>
          <w:tcPr>
            <w:tcW w:w="0" w:type="auto"/>
            <w:vAlign w:val="center"/>
          </w:tcPr>
          <w:p w14:paraId="6A36CFD4" w14:textId="77777777" w:rsidR="0005310D" w:rsidRPr="00E26DFC" w:rsidRDefault="00B12641" w:rsidP="00D3711E">
            <w:pPr>
              <w:spacing w:after="0"/>
              <w:jc w:val="center"/>
              <w:rPr>
                <w:rFonts w:ascii="Arial" w:hAnsi="Arial" w:cs="Arial"/>
                <w:szCs w:val="18"/>
                <w:lang w:val="es-ES"/>
              </w:rPr>
            </w:pPr>
            <m:oMathPara>
              <m:oMath>
                <m:r>
                  <w:rPr>
                    <w:rFonts w:ascii="Cambria Math" w:hAnsi="Arial" w:cs="Arial"/>
                    <w:szCs w:val="18"/>
                    <w:lang w:val="en-US"/>
                  </w:rPr>
                  <m:t>P</m:t>
                </m:r>
                <m:sSub>
                  <m:sSubPr>
                    <m:ctrlPr>
                      <w:rPr>
                        <w:rFonts w:ascii="Cambria Math" w:hAnsi="Arial" w:cs="Arial"/>
                        <w:i/>
                        <w:szCs w:val="18"/>
                        <w:lang w:val="en-US"/>
                      </w:rPr>
                    </m:ctrlPr>
                  </m:sSubPr>
                  <m:e>
                    <m:r>
                      <w:rPr>
                        <w:rFonts w:ascii="Cambria Math" w:hAnsi="Arial" w:cs="Arial"/>
                        <w:szCs w:val="18"/>
                        <w:lang w:val="en-US"/>
                      </w:rPr>
                      <m:t>L</m:t>
                    </m:r>
                  </m:e>
                  <m:sub>
                    <m:r>
                      <m:rPr>
                        <m:nor/>
                      </m:rPr>
                      <w:rPr>
                        <w:rFonts w:ascii="Cambria Math" w:hAnsi="Arial" w:cs="Arial"/>
                        <w:szCs w:val="18"/>
                        <w:lang w:val="es-ES"/>
                      </w:rPr>
                      <m:t>InH</m:t>
                    </m:r>
                    <m:r>
                      <m:rPr>
                        <m:sty m:val="p"/>
                      </m:rPr>
                      <w:rPr>
                        <w:rFonts w:ascii="Cambria Math" w:hAnsi="Arial" w:cs="Arial"/>
                        <w:szCs w:val="18"/>
                        <w:lang w:val="es-ES"/>
                      </w:rPr>
                      <m:t>-</m:t>
                    </m:r>
                    <m:r>
                      <m:rPr>
                        <m:nor/>
                      </m:rPr>
                      <w:rPr>
                        <w:rFonts w:ascii="Cambria Math" w:hAnsi="Arial" w:cs="Arial"/>
                        <w:szCs w:val="18"/>
                        <w:lang w:val="es-ES"/>
                      </w:rPr>
                      <m:t>LOS</m:t>
                    </m:r>
                    <m:ctrlPr>
                      <w:rPr>
                        <w:rFonts w:ascii="Cambria Math" w:hAnsi="Arial" w:cs="Arial"/>
                        <w:szCs w:val="18"/>
                        <w:lang w:val="en-US"/>
                      </w:rPr>
                    </m:ctrlPr>
                  </m:sub>
                </m:sSub>
                <m:r>
                  <w:rPr>
                    <w:rFonts w:ascii="Cambria Math" w:hAnsi="Arial" w:cs="Arial"/>
                    <w:szCs w:val="18"/>
                    <w:lang w:val="es-ES"/>
                  </w:rPr>
                  <m:t>=32.4+17.3</m:t>
                </m:r>
                <m:func>
                  <m:funcPr>
                    <m:ctrlPr>
                      <w:rPr>
                        <w:rFonts w:ascii="Cambria Math" w:hAnsi="Arial" w:cs="Arial"/>
                        <w:i/>
                        <w:szCs w:val="18"/>
                        <w:lang w:val="en-US"/>
                      </w:rPr>
                    </m:ctrlPr>
                  </m:funcPr>
                  <m:fName>
                    <m:sSub>
                      <m:sSubPr>
                        <m:ctrlPr>
                          <w:rPr>
                            <w:rFonts w:ascii="Cambria Math" w:hAnsi="Arial" w:cs="Arial"/>
                            <w:i/>
                            <w:szCs w:val="18"/>
                            <w:lang w:val="en-US"/>
                          </w:rPr>
                        </m:ctrlPr>
                      </m:sSubPr>
                      <m:e>
                        <m:r>
                          <w:rPr>
                            <w:rFonts w:ascii="Cambria Math" w:hAnsi="Arial" w:cs="Arial"/>
                            <w:szCs w:val="18"/>
                            <w:lang w:val="en-US"/>
                          </w:rPr>
                          <m:t>log</m:t>
                        </m:r>
                      </m:e>
                      <m:sub>
                        <m:r>
                          <w:rPr>
                            <w:rFonts w:ascii="Cambria Math" w:hAnsi="Arial" w:cs="Arial"/>
                            <w:szCs w:val="18"/>
                            <w:lang w:val="es-ES"/>
                          </w:rPr>
                          <m:t>10</m:t>
                        </m:r>
                      </m:sub>
                    </m:sSub>
                  </m:fName>
                  <m:e>
                    <m:r>
                      <w:rPr>
                        <w:rFonts w:ascii="Cambria Math" w:hAnsi="Arial" w:cs="Arial"/>
                        <w:szCs w:val="18"/>
                        <w:lang w:val="es-ES"/>
                      </w:rPr>
                      <m:t>(</m:t>
                    </m:r>
                  </m:e>
                </m:func>
                <m:sSub>
                  <m:sSubPr>
                    <m:ctrlPr>
                      <w:rPr>
                        <w:rFonts w:ascii="Cambria Math" w:hAnsi="Arial" w:cs="Arial"/>
                        <w:i/>
                        <w:szCs w:val="18"/>
                        <w:lang w:val="en-US"/>
                      </w:rPr>
                    </m:ctrlPr>
                  </m:sSubPr>
                  <m:e>
                    <m:r>
                      <w:rPr>
                        <w:rFonts w:ascii="Cambria Math" w:hAnsi="Arial" w:cs="Arial"/>
                        <w:szCs w:val="18"/>
                        <w:lang w:val="en-US"/>
                      </w:rPr>
                      <m:t>d</m:t>
                    </m:r>
                  </m:e>
                  <m:sub>
                    <m:r>
                      <m:rPr>
                        <m:nor/>
                      </m:rPr>
                      <w:rPr>
                        <w:rFonts w:ascii="Cambria Math" w:hAnsi="Arial" w:cs="Arial"/>
                        <w:szCs w:val="18"/>
                        <w:lang w:val="es-ES"/>
                      </w:rPr>
                      <m:t>3D</m:t>
                    </m:r>
                    <m:ctrlPr>
                      <w:rPr>
                        <w:rFonts w:ascii="Cambria Math" w:hAnsi="Arial" w:cs="Arial"/>
                        <w:szCs w:val="18"/>
                        <w:lang w:val="en-US"/>
                      </w:rPr>
                    </m:ctrlPr>
                  </m:sub>
                </m:sSub>
                <m:r>
                  <w:rPr>
                    <w:rFonts w:ascii="Cambria Math" w:hAnsi="Arial" w:cs="Arial"/>
                    <w:szCs w:val="18"/>
                    <w:lang w:val="es-ES"/>
                  </w:rPr>
                  <m:t>)+20</m:t>
                </m:r>
                <m:func>
                  <m:funcPr>
                    <m:ctrlPr>
                      <w:rPr>
                        <w:rFonts w:ascii="Cambria Math" w:hAnsi="Arial" w:cs="Arial"/>
                        <w:i/>
                        <w:szCs w:val="18"/>
                        <w:lang w:val="en-US"/>
                      </w:rPr>
                    </m:ctrlPr>
                  </m:funcPr>
                  <m:fName>
                    <m:sSub>
                      <m:sSubPr>
                        <m:ctrlPr>
                          <w:rPr>
                            <w:rFonts w:ascii="Cambria Math" w:hAnsi="Arial" w:cs="Arial"/>
                            <w:i/>
                            <w:szCs w:val="18"/>
                            <w:lang w:val="en-US"/>
                          </w:rPr>
                        </m:ctrlPr>
                      </m:sSubPr>
                      <m:e>
                        <m:r>
                          <w:rPr>
                            <w:rFonts w:ascii="Cambria Math" w:hAnsi="Arial" w:cs="Arial"/>
                            <w:szCs w:val="18"/>
                            <w:lang w:val="en-US"/>
                          </w:rPr>
                          <m:t>log</m:t>
                        </m:r>
                      </m:e>
                      <m:sub>
                        <m:r>
                          <w:rPr>
                            <w:rFonts w:ascii="Cambria Math" w:hAnsi="Arial" w:cs="Arial"/>
                            <w:szCs w:val="18"/>
                            <w:lang w:val="es-ES"/>
                          </w:rPr>
                          <m:t>10</m:t>
                        </m:r>
                      </m:sub>
                    </m:sSub>
                  </m:fName>
                  <m:e>
                    <m:r>
                      <w:rPr>
                        <w:rFonts w:ascii="Cambria Math" w:hAnsi="Arial" w:cs="Arial"/>
                        <w:szCs w:val="18"/>
                        <w:lang w:val="es-ES"/>
                      </w:rPr>
                      <m:t>(</m:t>
                    </m:r>
                  </m:e>
                </m:func>
                <m:sSub>
                  <m:sSubPr>
                    <m:ctrlPr>
                      <w:rPr>
                        <w:rFonts w:ascii="Cambria Math" w:hAnsi="Arial" w:cs="Arial"/>
                        <w:i/>
                        <w:szCs w:val="18"/>
                        <w:lang w:val="en-US"/>
                      </w:rPr>
                    </m:ctrlPr>
                  </m:sSubPr>
                  <m:e>
                    <m:r>
                      <w:rPr>
                        <w:rFonts w:ascii="Cambria Math" w:hAnsi="Arial" w:cs="Arial"/>
                        <w:szCs w:val="18"/>
                        <w:lang w:val="en-US"/>
                      </w:rPr>
                      <m:t>f</m:t>
                    </m:r>
                  </m:e>
                  <m:sub>
                    <m:r>
                      <w:rPr>
                        <w:rFonts w:ascii="Cambria Math" w:hAnsi="Arial" w:cs="Arial"/>
                        <w:szCs w:val="18"/>
                        <w:lang w:val="en-US"/>
                      </w:rPr>
                      <m:t>c</m:t>
                    </m:r>
                  </m:sub>
                </m:sSub>
                <m:r>
                  <w:rPr>
                    <w:rFonts w:ascii="Cambria Math" w:hAnsi="Arial" w:cs="Arial"/>
                    <w:szCs w:val="18"/>
                    <w:lang w:val="es-ES"/>
                  </w:rPr>
                  <m:t>)</m:t>
                </m:r>
              </m:oMath>
            </m:oMathPara>
          </w:p>
        </w:tc>
        <w:tc>
          <w:tcPr>
            <w:tcW w:w="0" w:type="auto"/>
            <w:vAlign w:val="center"/>
          </w:tcPr>
          <w:p w14:paraId="53CFD7C6" w14:textId="77777777" w:rsidR="0005310D" w:rsidRPr="00F40536" w:rsidRDefault="00AD5CF5" w:rsidP="00D3711E">
            <w:pPr>
              <w:pStyle w:val="TAL"/>
              <w:jc w:val="center"/>
              <w:rPr>
                <w:rFonts w:cs="Arial"/>
                <w:i/>
                <w:sz w:val="20"/>
                <w:szCs w:val="18"/>
                <w:lang w:val="en-US"/>
              </w:rPr>
            </w:pPr>
            <m:oMathPara>
              <m:oMath>
                <m:sSub>
                  <m:sSubPr>
                    <m:ctrlPr>
                      <w:rPr>
                        <w:rFonts w:ascii="Cambria Math" w:hAnsi="Cambria Math" w:cs="Arial"/>
                        <w:i/>
                        <w:sz w:val="20"/>
                        <w:szCs w:val="18"/>
                        <w:lang w:val="en-US"/>
                      </w:rPr>
                    </m:ctrlPr>
                  </m:sSubPr>
                  <m:e>
                    <m:r>
                      <w:rPr>
                        <w:rFonts w:ascii="Cambria Math" w:cs="Arial"/>
                        <w:sz w:val="20"/>
                        <w:szCs w:val="18"/>
                        <w:lang w:val="en-US"/>
                      </w:rPr>
                      <m:t>σ</m:t>
                    </m:r>
                  </m:e>
                  <m:sub>
                    <m:r>
                      <m:rPr>
                        <m:nor/>
                      </m:rPr>
                      <w:rPr>
                        <w:rFonts w:ascii="Cambria Math" w:cs="Arial"/>
                        <w:sz w:val="20"/>
                        <w:szCs w:val="18"/>
                        <w:lang w:val="en-US"/>
                      </w:rPr>
                      <m:t>SF</m:t>
                    </m:r>
                    <m:ctrlPr>
                      <w:rPr>
                        <w:rFonts w:ascii="Cambria Math" w:hAnsi="Cambria Math" w:cs="Arial"/>
                        <w:sz w:val="20"/>
                        <w:szCs w:val="18"/>
                        <w:lang w:val="en-US"/>
                      </w:rPr>
                    </m:ctrlPr>
                  </m:sub>
                </m:sSub>
                <m:r>
                  <w:rPr>
                    <w:rFonts w:ascii="Cambria Math" w:cs="Arial"/>
                    <w:sz w:val="20"/>
                    <w:szCs w:val="18"/>
                    <w:lang w:val="en-US"/>
                  </w:rPr>
                  <m:t>=3</m:t>
                </m:r>
              </m:oMath>
            </m:oMathPara>
          </w:p>
        </w:tc>
        <w:tc>
          <w:tcPr>
            <w:tcW w:w="1896" w:type="dxa"/>
            <w:vAlign w:val="center"/>
          </w:tcPr>
          <w:p w14:paraId="6795A603" w14:textId="77777777" w:rsidR="0005310D" w:rsidRPr="00F40536" w:rsidRDefault="00B12641" w:rsidP="00D3711E">
            <w:pPr>
              <w:pStyle w:val="TAL"/>
              <w:jc w:val="center"/>
              <w:rPr>
                <w:rFonts w:cs="Arial"/>
                <w:sz w:val="20"/>
                <w:szCs w:val="18"/>
                <w:lang w:val="en-US" w:eastAsia="ko-KR"/>
              </w:rPr>
            </w:pPr>
            <m:oMathPara>
              <m:oMath>
                <m:r>
                  <w:rPr>
                    <w:rFonts w:ascii="Cambria Math" w:cs="Arial"/>
                    <w:sz w:val="20"/>
                    <w:szCs w:val="18"/>
                    <w:lang w:val="en-US"/>
                  </w:rPr>
                  <m:t>1m</m:t>
                </m:r>
                <m:r>
                  <w:rPr>
                    <w:rFonts w:ascii="Cambria Math" w:cs="Arial"/>
                    <w:sz w:val="20"/>
                    <w:szCs w:val="18"/>
                    <w:lang w:val="en-US"/>
                  </w:rPr>
                  <m:t>≤</m:t>
                </m:r>
                <m:sSub>
                  <m:sSubPr>
                    <m:ctrlPr>
                      <w:rPr>
                        <w:rFonts w:ascii="Cambria Math" w:hAnsi="Cambria Math" w:cs="Arial"/>
                        <w:i/>
                        <w:sz w:val="20"/>
                        <w:szCs w:val="18"/>
                        <w:lang w:val="en-US"/>
                      </w:rPr>
                    </m:ctrlPr>
                  </m:sSubPr>
                  <m:e>
                    <m:r>
                      <w:rPr>
                        <w:rFonts w:ascii="Cambria Math" w:cs="Arial"/>
                        <w:sz w:val="20"/>
                        <w:szCs w:val="18"/>
                        <w:lang w:val="en-US"/>
                      </w:rPr>
                      <m:t>d</m:t>
                    </m:r>
                  </m:e>
                  <m:sub>
                    <m:r>
                      <m:rPr>
                        <m:nor/>
                      </m:rPr>
                      <w:rPr>
                        <w:rFonts w:ascii="Cambria Math" w:cs="Arial"/>
                        <w:sz w:val="20"/>
                        <w:szCs w:val="18"/>
                        <w:lang w:val="en-US"/>
                      </w:rPr>
                      <m:t>3D</m:t>
                    </m:r>
                    <m:ctrlPr>
                      <w:rPr>
                        <w:rFonts w:ascii="Cambria Math" w:hAnsi="Cambria Math" w:cs="Arial"/>
                        <w:sz w:val="20"/>
                        <w:szCs w:val="18"/>
                        <w:lang w:val="en-US"/>
                      </w:rPr>
                    </m:ctrlPr>
                  </m:sub>
                </m:sSub>
                <m:r>
                  <w:rPr>
                    <w:rFonts w:ascii="Cambria Math" w:cs="Arial"/>
                    <w:sz w:val="20"/>
                    <w:szCs w:val="18"/>
                    <w:lang w:val="en-US"/>
                  </w:rPr>
                  <m:t>≤</m:t>
                </m:r>
                <m:r>
                  <w:rPr>
                    <w:rFonts w:ascii="Cambria Math" w:cs="Arial"/>
                    <w:sz w:val="20"/>
                    <w:szCs w:val="18"/>
                    <w:lang w:val="en-US"/>
                  </w:rPr>
                  <m:t>150m</m:t>
                </m:r>
              </m:oMath>
            </m:oMathPara>
          </w:p>
        </w:tc>
      </w:tr>
      <w:tr w:rsidR="0005310D" w:rsidRPr="00F40536" w14:paraId="04153114" w14:textId="77777777" w:rsidTr="00D3711E">
        <w:trPr>
          <w:cantSplit/>
          <w:trHeight w:val="615"/>
          <w:jc w:val="center"/>
        </w:trPr>
        <w:tc>
          <w:tcPr>
            <w:tcW w:w="0" w:type="auto"/>
            <w:vMerge/>
            <w:shd w:val="clear" w:color="auto" w:fill="F2F2F2"/>
            <w:textDirection w:val="btLr"/>
            <w:vAlign w:val="center"/>
          </w:tcPr>
          <w:p w14:paraId="153D2CE6" w14:textId="77777777" w:rsidR="0005310D" w:rsidRPr="00F40536" w:rsidRDefault="0005310D" w:rsidP="00D3711E">
            <w:pPr>
              <w:pStyle w:val="TAH"/>
              <w:ind w:left="113" w:right="113"/>
              <w:rPr>
                <w:szCs w:val="18"/>
                <w:lang w:val="en-US" w:eastAsia="ko-KR"/>
              </w:rPr>
            </w:pPr>
          </w:p>
        </w:tc>
        <w:tc>
          <w:tcPr>
            <w:tcW w:w="0" w:type="auto"/>
            <w:vMerge w:val="restart"/>
            <w:shd w:val="clear" w:color="auto" w:fill="F2F2F2"/>
            <w:textDirection w:val="btLr"/>
            <w:vAlign w:val="center"/>
          </w:tcPr>
          <w:p w14:paraId="66F035B7" w14:textId="77777777" w:rsidR="0005310D" w:rsidRPr="00F40536" w:rsidRDefault="0005310D" w:rsidP="00D3711E">
            <w:pPr>
              <w:pStyle w:val="TAH"/>
              <w:ind w:left="113" w:right="113"/>
              <w:rPr>
                <w:szCs w:val="18"/>
                <w:lang w:val="en-US" w:eastAsia="ko-KR"/>
              </w:rPr>
            </w:pPr>
            <w:r w:rsidRPr="00F40536">
              <w:rPr>
                <w:szCs w:val="18"/>
                <w:lang w:val="en-US" w:eastAsia="ko-KR"/>
              </w:rPr>
              <w:t>NLOS</w:t>
            </w:r>
          </w:p>
        </w:tc>
        <w:tc>
          <w:tcPr>
            <w:tcW w:w="0" w:type="auto"/>
            <w:vAlign w:val="center"/>
          </w:tcPr>
          <w:p w14:paraId="2849963B" w14:textId="77777777" w:rsidR="0005310D" w:rsidRPr="00E26DFC" w:rsidRDefault="00B12641" w:rsidP="00D3711E">
            <w:pPr>
              <w:spacing w:after="0"/>
              <w:jc w:val="center"/>
              <w:rPr>
                <w:rFonts w:ascii="Arial" w:hAnsi="Arial" w:cs="Arial"/>
                <w:szCs w:val="18"/>
                <w:lang w:val="es-ES" w:eastAsia="ko-KR"/>
              </w:rPr>
            </w:pPr>
            <m:oMathPara>
              <m:oMath>
                <m:r>
                  <w:rPr>
                    <w:rFonts w:ascii="Cambria Math" w:hAnsi="Arial" w:cs="Arial"/>
                    <w:szCs w:val="18"/>
                    <w:lang w:val="en-US"/>
                  </w:rPr>
                  <m:t>P</m:t>
                </m:r>
                <m:sSub>
                  <m:sSubPr>
                    <m:ctrlPr>
                      <w:rPr>
                        <w:rFonts w:ascii="Cambria Math" w:hAnsi="Arial" w:cs="Arial"/>
                        <w:i/>
                        <w:szCs w:val="18"/>
                        <w:lang w:val="en-US"/>
                      </w:rPr>
                    </m:ctrlPr>
                  </m:sSubPr>
                  <m:e>
                    <m:r>
                      <w:rPr>
                        <w:rFonts w:ascii="Cambria Math" w:hAnsi="Arial" w:cs="Arial"/>
                        <w:szCs w:val="18"/>
                        <w:lang w:val="en-US"/>
                      </w:rPr>
                      <m:t>L</m:t>
                    </m:r>
                  </m:e>
                  <m:sub>
                    <m:r>
                      <m:rPr>
                        <m:nor/>
                      </m:rPr>
                      <w:rPr>
                        <w:rFonts w:ascii="Cambria Math" w:hAnsi="Arial" w:cs="Arial"/>
                        <w:szCs w:val="18"/>
                        <w:lang w:val="es-ES"/>
                      </w:rPr>
                      <m:t>InH</m:t>
                    </m:r>
                    <m:r>
                      <m:rPr>
                        <m:sty m:val="p"/>
                      </m:rPr>
                      <w:rPr>
                        <w:rFonts w:ascii="Cambria Math" w:hAnsi="Arial" w:cs="Arial"/>
                        <w:szCs w:val="18"/>
                        <w:lang w:val="es-ES"/>
                      </w:rPr>
                      <m:t>-</m:t>
                    </m:r>
                    <m:r>
                      <m:rPr>
                        <m:nor/>
                      </m:rPr>
                      <w:rPr>
                        <w:rFonts w:ascii="Cambria Math" w:hAnsi="Arial" w:cs="Arial"/>
                        <w:szCs w:val="18"/>
                        <w:lang w:val="es-ES"/>
                      </w:rPr>
                      <m:t>NLOS</m:t>
                    </m:r>
                    <m:ctrlPr>
                      <w:rPr>
                        <w:rFonts w:ascii="Cambria Math" w:hAnsi="Arial" w:cs="Arial"/>
                        <w:szCs w:val="18"/>
                        <w:lang w:val="en-US"/>
                      </w:rPr>
                    </m:ctrlPr>
                  </m:sub>
                </m:sSub>
                <m:r>
                  <w:rPr>
                    <w:rFonts w:ascii="Cambria Math" w:hAnsi="Arial" w:cs="Arial"/>
                    <w:szCs w:val="18"/>
                    <w:lang w:val="es-ES"/>
                  </w:rPr>
                  <m:t>=</m:t>
                </m:r>
                <m:func>
                  <m:funcPr>
                    <m:ctrlPr>
                      <w:rPr>
                        <w:rFonts w:ascii="Cambria Math" w:hAnsi="Arial" w:cs="Arial"/>
                        <w:i/>
                        <w:szCs w:val="18"/>
                        <w:lang w:val="en-US"/>
                      </w:rPr>
                    </m:ctrlPr>
                  </m:funcPr>
                  <m:fName>
                    <m:r>
                      <w:rPr>
                        <w:rFonts w:ascii="Cambria Math" w:hAnsi="Arial" w:cs="Arial"/>
                        <w:szCs w:val="18"/>
                        <w:lang w:val="en-US"/>
                      </w:rPr>
                      <m:t>max</m:t>
                    </m:r>
                  </m:fName>
                  <m:e>
                    <m:r>
                      <w:rPr>
                        <w:rFonts w:ascii="Cambria Math" w:hAnsi="Arial" w:cs="Arial"/>
                        <w:szCs w:val="18"/>
                        <w:lang w:val="es-ES"/>
                      </w:rPr>
                      <m:t>(</m:t>
                    </m:r>
                  </m:e>
                </m:func>
                <m:r>
                  <w:rPr>
                    <w:rFonts w:ascii="Cambria Math" w:hAnsi="Arial" w:cs="Arial"/>
                    <w:szCs w:val="18"/>
                    <w:lang w:val="en-US"/>
                  </w:rPr>
                  <m:t>P</m:t>
                </m:r>
                <m:sSub>
                  <m:sSubPr>
                    <m:ctrlPr>
                      <w:rPr>
                        <w:rFonts w:ascii="Cambria Math" w:hAnsi="Arial" w:cs="Arial"/>
                        <w:i/>
                        <w:szCs w:val="18"/>
                        <w:lang w:val="en-US"/>
                      </w:rPr>
                    </m:ctrlPr>
                  </m:sSubPr>
                  <m:e>
                    <m:r>
                      <w:rPr>
                        <w:rFonts w:ascii="Cambria Math" w:hAnsi="Arial" w:cs="Arial"/>
                        <w:szCs w:val="18"/>
                        <w:lang w:val="en-US"/>
                      </w:rPr>
                      <m:t>L</m:t>
                    </m:r>
                  </m:e>
                  <m:sub>
                    <m:r>
                      <m:rPr>
                        <m:nor/>
                      </m:rPr>
                      <w:rPr>
                        <w:rFonts w:ascii="Cambria Math" w:hAnsi="Arial" w:cs="Arial"/>
                        <w:szCs w:val="18"/>
                        <w:lang w:val="es-ES"/>
                      </w:rPr>
                      <m:t>InH</m:t>
                    </m:r>
                    <m:r>
                      <m:rPr>
                        <m:sty m:val="p"/>
                      </m:rPr>
                      <w:rPr>
                        <w:rFonts w:ascii="Cambria Math" w:hAnsi="Arial" w:cs="Arial"/>
                        <w:szCs w:val="18"/>
                        <w:lang w:val="es-ES"/>
                      </w:rPr>
                      <m:t>-</m:t>
                    </m:r>
                    <m:r>
                      <m:rPr>
                        <m:nor/>
                      </m:rPr>
                      <w:rPr>
                        <w:rFonts w:ascii="Cambria Math" w:hAnsi="Arial" w:cs="Arial"/>
                        <w:szCs w:val="18"/>
                        <w:lang w:val="es-ES"/>
                      </w:rPr>
                      <m:t>LOS</m:t>
                    </m:r>
                    <m:ctrlPr>
                      <w:rPr>
                        <w:rFonts w:ascii="Cambria Math" w:hAnsi="Arial" w:cs="Arial"/>
                        <w:szCs w:val="18"/>
                        <w:lang w:val="en-US"/>
                      </w:rPr>
                    </m:ctrlPr>
                  </m:sub>
                </m:sSub>
                <m:r>
                  <w:rPr>
                    <w:rFonts w:ascii="Cambria Math" w:hAnsi="Arial" w:cs="Arial"/>
                    <w:szCs w:val="18"/>
                    <w:lang w:val="es-ES"/>
                  </w:rPr>
                  <m:t>,</m:t>
                </m:r>
                <m:r>
                  <w:rPr>
                    <w:rFonts w:ascii="Cambria Math" w:hAnsi="Arial" w:cs="Arial"/>
                    <w:szCs w:val="18"/>
                    <w:lang w:val="en-US"/>
                  </w:rPr>
                  <m:t>P</m:t>
                </m:r>
                <m:sSub>
                  <m:sSubPr>
                    <m:ctrlPr>
                      <w:rPr>
                        <w:rFonts w:ascii="Cambria Math" w:hAnsi="Arial" w:cs="Arial"/>
                        <w:i/>
                        <w:szCs w:val="18"/>
                        <w:lang w:val="en-US"/>
                      </w:rPr>
                    </m:ctrlPr>
                  </m:sSubPr>
                  <m:e>
                    <m:sSup>
                      <m:sSupPr>
                        <m:ctrlPr>
                          <w:rPr>
                            <w:rFonts w:ascii="Cambria Math" w:hAnsi="Arial" w:cs="Arial"/>
                            <w:i/>
                            <w:szCs w:val="18"/>
                            <w:lang w:val="en-US"/>
                          </w:rPr>
                        </m:ctrlPr>
                      </m:sSupPr>
                      <m:e>
                        <m:r>
                          <w:rPr>
                            <w:rFonts w:ascii="Cambria Math" w:hAnsi="Arial" w:cs="Arial"/>
                            <w:szCs w:val="18"/>
                            <w:lang w:val="en-US"/>
                          </w:rPr>
                          <m:t>L</m:t>
                        </m:r>
                      </m:e>
                      <m:sup>
                        <m:r>
                          <w:rPr>
                            <w:rFonts w:ascii="Cambria Math" w:hAnsi="Arial" w:cs="Arial" w:hint="eastAsia"/>
                            <w:szCs w:val="18"/>
                            <w:lang w:val="es-ES"/>
                          </w:rPr>
                          <m:t>'</m:t>
                        </m:r>
                        <m:ctrlPr>
                          <w:rPr>
                            <w:rFonts w:ascii="Cambria Math" w:hAnsi="Cambria Math" w:cs="Arial"/>
                            <w:i/>
                            <w:szCs w:val="18"/>
                            <w:lang w:val="en-US"/>
                          </w:rPr>
                        </m:ctrlPr>
                      </m:sup>
                    </m:sSup>
                    <m:ctrlPr>
                      <w:rPr>
                        <w:rFonts w:ascii="Cambria Math" w:hAnsi="Arial" w:cs="Arial"/>
                        <w:szCs w:val="18"/>
                        <w:lang w:val="en-US"/>
                      </w:rPr>
                    </m:ctrlPr>
                  </m:e>
                  <m:sub>
                    <m:r>
                      <m:rPr>
                        <m:nor/>
                      </m:rPr>
                      <w:rPr>
                        <w:rFonts w:ascii="Cambria Math" w:hAnsi="Arial" w:cs="Arial"/>
                        <w:szCs w:val="18"/>
                        <w:lang w:val="es-ES"/>
                      </w:rPr>
                      <m:t>InH</m:t>
                    </m:r>
                    <m:r>
                      <m:rPr>
                        <m:sty m:val="p"/>
                      </m:rPr>
                      <w:rPr>
                        <w:rFonts w:ascii="Cambria Math" w:hAnsi="Arial" w:cs="Arial"/>
                        <w:szCs w:val="18"/>
                        <w:lang w:val="es-ES"/>
                      </w:rPr>
                      <m:t>-</m:t>
                    </m:r>
                    <m:r>
                      <m:rPr>
                        <m:nor/>
                      </m:rPr>
                      <w:rPr>
                        <w:rFonts w:ascii="Cambria Math" w:hAnsi="Arial" w:cs="Arial"/>
                        <w:szCs w:val="18"/>
                        <w:lang w:val="es-ES"/>
                      </w:rPr>
                      <m:t>NLOS</m:t>
                    </m:r>
                    <m:ctrlPr>
                      <w:rPr>
                        <w:rFonts w:ascii="Cambria Math" w:hAnsi="Arial" w:cs="Arial"/>
                        <w:szCs w:val="18"/>
                        <w:lang w:val="en-US"/>
                      </w:rPr>
                    </m:ctrlPr>
                  </m:sub>
                </m:sSub>
                <m:r>
                  <w:rPr>
                    <w:rFonts w:ascii="Cambria Math" w:hAnsi="Arial" w:cs="Arial"/>
                    <w:szCs w:val="18"/>
                    <w:lang w:val="es-ES"/>
                  </w:rPr>
                  <m:t>)</m:t>
                </m:r>
              </m:oMath>
            </m:oMathPara>
          </w:p>
          <w:p w14:paraId="2A152CBA" w14:textId="77777777" w:rsidR="0005310D" w:rsidRPr="00F40536" w:rsidRDefault="00B12641" w:rsidP="00D3711E">
            <w:pPr>
              <w:spacing w:after="0"/>
              <w:jc w:val="center"/>
              <w:rPr>
                <w:rFonts w:ascii="Arial" w:hAnsi="Arial" w:cs="Arial"/>
                <w:szCs w:val="18"/>
                <w:lang w:val="en-US"/>
              </w:rPr>
            </w:pPr>
            <m:oMathPara>
              <m:oMath>
                <m:r>
                  <w:rPr>
                    <w:rFonts w:ascii="Cambria Math" w:hAnsi="Arial" w:cs="Arial"/>
                    <w:szCs w:val="18"/>
                    <w:lang w:val="en-US"/>
                  </w:rPr>
                  <m:t>P</m:t>
                </m:r>
                <m:sSub>
                  <m:sSubPr>
                    <m:ctrlPr>
                      <w:rPr>
                        <w:rFonts w:ascii="Cambria Math" w:hAnsi="Arial" w:cs="Arial"/>
                        <w:i/>
                        <w:szCs w:val="18"/>
                        <w:lang w:val="en-US"/>
                      </w:rPr>
                    </m:ctrlPr>
                  </m:sSubPr>
                  <m:e>
                    <m:sSup>
                      <m:sSupPr>
                        <m:ctrlPr>
                          <w:rPr>
                            <w:rFonts w:ascii="Cambria Math" w:hAnsi="Arial" w:cs="Arial"/>
                            <w:i/>
                            <w:szCs w:val="18"/>
                            <w:lang w:val="en-US"/>
                          </w:rPr>
                        </m:ctrlPr>
                      </m:sSupPr>
                      <m:e>
                        <m:r>
                          <w:rPr>
                            <w:rFonts w:ascii="Cambria Math" w:hAnsi="Arial" w:cs="Arial"/>
                            <w:szCs w:val="18"/>
                            <w:lang w:val="en-US"/>
                          </w:rPr>
                          <m:t>L</m:t>
                        </m:r>
                      </m:e>
                      <m:sup>
                        <m:r>
                          <w:rPr>
                            <w:rFonts w:ascii="Cambria Math" w:hAnsi="Arial" w:cs="Arial"/>
                            <w:szCs w:val="18"/>
                            <w:lang w:val="en-US"/>
                          </w:rPr>
                          <m:t>'</m:t>
                        </m:r>
                        <m:ctrlPr>
                          <w:rPr>
                            <w:rFonts w:ascii="Cambria Math" w:hAnsi="Cambria Math" w:cs="Arial"/>
                            <w:i/>
                            <w:szCs w:val="18"/>
                            <w:lang w:val="en-US"/>
                          </w:rPr>
                        </m:ctrlPr>
                      </m:sup>
                    </m:sSup>
                    <m:ctrlPr>
                      <w:rPr>
                        <w:rFonts w:ascii="Cambria Math" w:hAnsi="Arial" w:cs="Arial"/>
                        <w:szCs w:val="18"/>
                        <w:lang w:val="en-US"/>
                      </w:rPr>
                    </m:ctrlPr>
                  </m:e>
                  <m:sub>
                    <m:r>
                      <m:rPr>
                        <m:nor/>
                      </m:rPr>
                      <w:rPr>
                        <w:rFonts w:ascii="Cambria Math" w:hAnsi="Arial" w:cs="Arial"/>
                        <w:szCs w:val="18"/>
                        <w:lang w:val="en-US"/>
                      </w:rPr>
                      <m:t>InH</m:t>
                    </m:r>
                    <m:r>
                      <m:rPr>
                        <m:sty m:val="p"/>
                      </m:rPr>
                      <w:rPr>
                        <w:rFonts w:ascii="Cambria Math" w:hAnsi="Arial" w:cs="Arial"/>
                        <w:szCs w:val="18"/>
                        <w:lang w:val="en-US"/>
                      </w:rPr>
                      <m:t>-</m:t>
                    </m:r>
                    <m:r>
                      <m:rPr>
                        <m:nor/>
                      </m:rPr>
                      <w:rPr>
                        <w:rFonts w:ascii="Cambria Math" w:hAnsi="Arial" w:cs="Arial"/>
                        <w:szCs w:val="18"/>
                        <w:lang w:val="en-US"/>
                      </w:rPr>
                      <m:t>NLOS</m:t>
                    </m:r>
                    <m:ctrlPr>
                      <w:rPr>
                        <w:rFonts w:ascii="Cambria Math" w:hAnsi="Arial" w:cs="Arial"/>
                        <w:szCs w:val="18"/>
                        <w:lang w:val="en-US"/>
                      </w:rPr>
                    </m:ctrlPr>
                  </m:sub>
                </m:sSub>
                <m:r>
                  <w:rPr>
                    <w:rFonts w:ascii="Cambria Math" w:hAnsi="Arial" w:cs="Arial"/>
                    <w:szCs w:val="18"/>
                    <w:lang w:val="en-US"/>
                  </w:rPr>
                  <m:t>=38.3</m:t>
                </m:r>
                <m:func>
                  <m:funcPr>
                    <m:ctrlPr>
                      <w:rPr>
                        <w:rFonts w:ascii="Cambria Math" w:hAnsi="Arial" w:cs="Arial"/>
                        <w:i/>
                        <w:szCs w:val="18"/>
                        <w:lang w:val="en-US"/>
                      </w:rPr>
                    </m:ctrlPr>
                  </m:funcPr>
                  <m:fName>
                    <m:sSub>
                      <m:sSubPr>
                        <m:ctrlPr>
                          <w:rPr>
                            <w:rFonts w:ascii="Cambria Math" w:hAnsi="Arial" w:cs="Arial"/>
                            <w:i/>
                            <w:szCs w:val="18"/>
                            <w:lang w:val="en-US"/>
                          </w:rPr>
                        </m:ctrlPr>
                      </m:sSubPr>
                      <m:e>
                        <m:r>
                          <w:rPr>
                            <w:rFonts w:ascii="Cambria Math" w:hAnsi="Arial" w:cs="Arial"/>
                            <w:szCs w:val="18"/>
                            <w:lang w:val="en-US"/>
                          </w:rPr>
                          <m:t>log</m:t>
                        </m:r>
                      </m:e>
                      <m:sub>
                        <m:r>
                          <w:rPr>
                            <w:rFonts w:ascii="Cambria Math" w:hAnsi="Arial" w:cs="Arial"/>
                            <w:szCs w:val="18"/>
                            <w:lang w:val="en-US"/>
                          </w:rPr>
                          <m:t>10</m:t>
                        </m:r>
                      </m:sub>
                    </m:sSub>
                  </m:fName>
                  <m:e>
                    <m:d>
                      <m:dPr>
                        <m:ctrlPr>
                          <w:rPr>
                            <w:rFonts w:ascii="Cambria Math" w:hAnsi="Arial" w:cs="Arial"/>
                            <w:i/>
                            <w:szCs w:val="18"/>
                            <w:lang w:val="en-US"/>
                          </w:rPr>
                        </m:ctrlPr>
                      </m:dPr>
                      <m:e>
                        <m:sSub>
                          <m:sSubPr>
                            <m:ctrlPr>
                              <w:rPr>
                                <w:rFonts w:ascii="Cambria Math" w:hAnsi="Arial" w:cs="Arial"/>
                                <w:i/>
                                <w:szCs w:val="18"/>
                                <w:lang w:val="en-US"/>
                              </w:rPr>
                            </m:ctrlPr>
                          </m:sSubPr>
                          <m:e>
                            <m:r>
                              <w:rPr>
                                <w:rFonts w:ascii="Cambria Math" w:hAnsi="Arial" w:cs="Arial"/>
                                <w:szCs w:val="18"/>
                                <w:lang w:val="en-US"/>
                              </w:rPr>
                              <m:t>d</m:t>
                            </m:r>
                          </m:e>
                          <m:sub>
                            <m:r>
                              <m:rPr>
                                <m:nor/>
                              </m:rPr>
                              <w:rPr>
                                <w:rFonts w:ascii="Cambria Math" w:hAnsi="Arial" w:cs="Arial"/>
                                <w:szCs w:val="18"/>
                                <w:lang w:val="en-US"/>
                              </w:rPr>
                              <m:t>3D</m:t>
                            </m:r>
                            <m:ctrlPr>
                              <w:rPr>
                                <w:rFonts w:ascii="Cambria Math" w:hAnsi="Arial" w:cs="Arial"/>
                                <w:szCs w:val="18"/>
                                <w:lang w:val="en-US"/>
                              </w:rPr>
                            </m:ctrlPr>
                          </m:sub>
                        </m:sSub>
                        <m:ctrlPr>
                          <w:rPr>
                            <w:rFonts w:ascii="Cambria Math" w:hAnsi="Cambria Math" w:cs="Arial"/>
                            <w:i/>
                            <w:szCs w:val="18"/>
                            <w:lang w:val="en-US"/>
                          </w:rPr>
                        </m:ctrlPr>
                      </m:e>
                    </m:d>
                    <m:ctrlPr>
                      <w:rPr>
                        <w:rFonts w:ascii="Cambria Math" w:hAnsi="Cambria Math" w:cs="Arial"/>
                        <w:i/>
                        <w:szCs w:val="18"/>
                        <w:lang w:val="en-US"/>
                      </w:rPr>
                    </m:ctrlPr>
                  </m:e>
                </m:func>
                <m:r>
                  <w:rPr>
                    <w:rFonts w:ascii="Cambria Math" w:hAnsi="Arial" w:cs="Arial"/>
                    <w:szCs w:val="18"/>
                    <w:lang w:val="en-US"/>
                  </w:rPr>
                  <m:t>+17.30+24.9</m:t>
                </m:r>
                <m:func>
                  <m:funcPr>
                    <m:ctrlPr>
                      <w:rPr>
                        <w:rFonts w:ascii="Cambria Math" w:hAnsi="Arial" w:cs="Arial"/>
                        <w:i/>
                        <w:szCs w:val="18"/>
                        <w:lang w:val="en-US"/>
                      </w:rPr>
                    </m:ctrlPr>
                  </m:funcPr>
                  <m:fName>
                    <m:sSub>
                      <m:sSubPr>
                        <m:ctrlPr>
                          <w:rPr>
                            <w:rFonts w:ascii="Cambria Math" w:hAnsi="Arial" w:cs="Arial"/>
                            <w:i/>
                            <w:szCs w:val="18"/>
                            <w:lang w:val="en-US"/>
                          </w:rPr>
                        </m:ctrlPr>
                      </m:sSubPr>
                      <m:e>
                        <m:r>
                          <w:rPr>
                            <w:rFonts w:ascii="Cambria Math" w:hAnsi="Arial" w:cs="Arial"/>
                            <w:szCs w:val="18"/>
                            <w:lang w:val="en-US"/>
                          </w:rPr>
                          <m:t>log</m:t>
                        </m:r>
                      </m:e>
                      <m:sub>
                        <m:r>
                          <w:rPr>
                            <w:rFonts w:ascii="Cambria Math" w:hAnsi="Arial" w:cs="Arial"/>
                            <w:szCs w:val="18"/>
                            <w:lang w:val="en-US"/>
                          </w:rPr>
                          <m:t>10</m:t>
                        </m:r>
                      </m:sub>
                    </m:sSub>
                  </m:fName>
                  <m:e>
                    <m:d>
                      <m:dPr>
                        <m:ctrlPr>
                          <w:rPr>
                            <w:rFonts w:ascii="Cambria Math" w:hAnsi="Arial" w:cs="Arial"/>
                            <w:i/>
                            <w:szCs w:val="18"/>
                            <w:lang w:val="en-US"/>
                          </w:rPr>
                        </m:ctrlPr>
                      </m:dPr>
                      <m:e>
                        <m:sSub>
                          <m:sSubPr>
                            <m:ctrlPr>
                              <w:rPr>
                                <w:rFonts w:ascii="Cambria Math" w:hAnsi="Arial" w:cs="Arial"/>
                                <w:i/>
                                <w:szCs w:val="18"/>
                                <w:lang w:val="en-US"/>
                              </w:rPr>
                            </m:ctrlPr>
                          </m:sSubPr>
                          <m:e>
                            <m:r>
                              <w:rPr>
                                <w:rFonts w:ascii="Cambria Math" w:hAnsi="Arial" w:cs="Arial"/>
                                <w:szCs w:val="18"/>
                                <w:lang w:val="en-US"/>
                              </w:rPr>
                              <m:t>f</m:t>
                            </m:r>
                          </m:e>
                          <m:sub>
                            <m:r>
                              <w:rPr>
                                <w:rFonts w:ascii="Cambria Math" w:hAnsi="Arial" w:cs="Arial"/>
                                <w:szCs w:val="18"/>
                                <w:lang w:val="en-US"/>
                              </w:rPr>
                              <m:t>c</m:t>
                            </m:r>
                          </m:sub>
                        </m:sSub>
                        <m:ctrlPr>
                          <w:rPr>
                            <w:rFonts w:ascii="Cambria Math" w:hAnsi="Cambria Math" w:cs="Arial"/>
                            <w:i/>
                            <w:szCs w:val="18"/>
                            <w:lang w:val="en-US"/>
                          </w:rPr>
                        </m:ctrlPr>
                      </m:e>
                    </m:d>
                    <m:ctrlPr>
                      <w:rPr>
                        <w:rFonts w:ascii="Cambria Math" w:hAnsi="Cambria Math" w:cs="Arial"/>
                        <w:i/>
                        <w:szCs w:val="18"/>
                        <w:lang w:val="en-US"/>
                      </w:rPr>
                    </m:ctrlPr>
                  </m:e>
                </m:func>
              </m:oMath>
            </m:oMathPara>
          </w:p>
        </w:tc>
        <w:tc>
          <w:tcPr>
            <w:tcW w:w="0" w:type="auto"/>
            <w:vAlign w:val="center"/>
          </w:tcPr>
          <w:p w14:paraId="0961A681" w14:textId="77777777" w:rsidR="0005310D" w:rsidRPr="00F40536" w:rsidRDefault="00AD5CF5" w:rsidP="00D3711E">
            <w:pPr>
              <w:pStyle w:val="TAL"/>
              <w:jc w:val="center"/>
              <w:rPr>
                <w:rFonts w:cs="Arial"/>
                <w:i/>
                <w:sz w:val="20"/>
                <w:szCs w:val="18"/>
                <w:lang w:val="en-US"/>
              </w:rPr>
            </w:pPr>
            <m:oMathPara>
              <m:oMath>
                <m:sSub>
                  <m:sSubPr>
                    <m:ctrlPr>
                      <w:rPr>
                        <w:rFonts w:ascii="Cambria Math" w:hAnsi="Cambria Math" w:cs="Arial"/>
                        <w:i/>
                        <w:sz w:val="20"/>
                        <w:szCs w:val="18"/>
                        <w:lang w:val="en-US"/>
                      </w:rPr>
                    </m:ctrlPr>
                  </m:sSubPr>
                  <m:e>
                    <m:r>
                      <w:rPr>
                        <w:rFonts w:ascii="Cambria Math" w:cs="Arial"/>
                        <w:sz w:val="20"/>
                        <w:szCs w:val="18"/>
                        <w:lang w:val="en-US"/>
                      </w:rPr>
                      <m:t>σ</m:t>
                    </m:r>
                  </m:e>
                  <m:sub>
                    <m:r>
                      <m:rPr>
                        <m:nor/>
                      </m:rPr>
                      <w:rPr>
                        <w:rFonts w:ascii="Cambria Math" w:cs="Arial"/>
                        <w:sz w:val="20"/>
                        <w:szCs w:val="18"/>
                        <w:lang w:val="en-US"/>
                      </w:rPr>
                      <m:t>SF</m:t>
                    </m:r>
                    <m:ctrlPr>
                      <w:rPr>
                        <w:rFonts w:ascii="Cambria Math" w:hAnsi="Cambria Math" w:cs="Arial"/>
                        <w:sz w:val="20"/>
                        <w:szCs w:val="18"/>
                        <w:lang w:val="en-US"/>
                      </w:rPr>
                    </m:ctrlPr>
                  </m:sub>
                </m:sSub>
                <m:r>
                  <w:rPr>
                    <w:rFonts w:ascii="Cambria Math" w:cs="Arial"/>
                    <w:sz w:val="20"/>
                    <w:szCs w:val="18"/>
                    <w:lang w:val="en-US"/>
                  </w:rPr>
                  <m:t>=8.03</m:t>
                </m:r>
              </m:oMath>
            </m:oMathPara>
          </w:p>
        </w:tc>
        <w:tc>
          <w:tcPr>
            <w:tcW w:w="1896" w:type="dxa"/>
            <w:vAlign w:val="center"/>
          </w:tcPr>
          <w:p w14:paraId="023D488E" w14:textId="77777777" w:rsidR="0005310D" w:rsidRPr="00F40536" w:rsidRDefault="00B12641" w:rsidP="00D3711E">
            <w:pPr>
              <w:pStyle w:val="TAL"/>
              <w:jc w:val="center"/>
              <w:rPr>
                <w:rFonts w:cs="Arial"/>
                <w:sz w:val="20"/>
                <w:szCs w:val="18"/>
                <w:lang w:val="en-US" w:eastAsia="ko-KR"/>
              </w:rPr>
            </w:pPr>
            <m:oMathPara>
              <m:oMath>
                <m:r>
                  <w:rPr>
                    <w:rFonts w:ascii="Cambria Math" w:cs="Arial"/>
                    <w:sz w:val="20"/>
                    <w:szCs w:val="18"/>
                    <w:lang w:val="en-US"/>
                  </w:rPr>
                  <m:t>1m</m:t>
                </m:r>
                <m:r>
                  <w:rPr>
                    <w:rFonts w:ascii="Cambria Math" w:cs="Arial"/>
                    <w:sz w:val="20"/>
                    <w:szCs w:val="18"/>
                    <w:lang w:val="en-US"/>
                  </w:rPr>
                  <m:t>≤</m:t>
                </m:r>
                <m:sSub>
                  <m:sSubPr>
                    <m:ctrlPr>
                      <w:rPr>
                        <w:rFonts w:ascii="Cambria Math" w:hAnsi="Cambria Math" w:cs="Arial"/>
                        <w:i/>
                        <w:sz w:val="20"/>
                        <w:szCs w:val="18"/>
                        <w:lang w:val="en-US"/>
                      </w:rPr>
                    </m:ctrlPr>
                  </m:sSubPr>
                  <m:e>
                    <m:r>
                      <w:rPr>
                        <w:rFonts w:ascii="Cambria Math" w:cs="Arial"/>
                        <w:sz w:val="20"/>
                        <w:szCs w:val="18"/>
                        <w:lang w:val="en-US"/>
                      </w:rPr>
                      <m:t>d</m:t>
                    </m:r>
                  </m:e>
                  <m:sub>
                    <m:r>
                      <m:rPr>
                        <m:nor/>
                      </m:rPr>
                      <w:rPr>
                        <w:rFonts w:ascii="Cambria Math" w:cs="Arial"/>
                        <w:sz w:val="20"/>
                        <w:szCs w:val="18"/>
                        <w:lang w:val="en-US"/>
                      </w:rPr>
                      <m:t>3D</m:t>
                    </m:r>
                    <m:ctrlPr>
                      <w:rPr>
                        <w:rFonts w:ascii="Cambria Math" w:hAnsi="Cambria Math" w:cs="Arial"/>
                        <w:sz w:val="20"/>
                        <w:szCs w:val="18"/>
                        <w:lang w:val="en-US"/>
                      </w:rPr>
                    </m:ctrlPr>
                  </m:sub>
                </m:sSub>
                <m:r>
                  <w:rPr>
                    <w:rFonts w:ascii="Cambria Math" w:cs="Arial"/>
                    <w:sz w:val="20"/>
                    <w:szCs w:val="18"/>
                    <w:lang w:val="en-US"/>
                  </w:rPr>
                  <m:t>≤</m:t>
                </m:r>
                <m:r>
                  <w:rPr>
                    <w:rFonts w:ascii="Cambria Math" w:cs="Arial"/>
                    <w:sz w:val="20"/>
                    <w:szCs w:val="18"/>
                    <w:lang w:val="en-US"/>
                  </w:rPr>
                  <m:t>150m</m:t>
                </m:r>
              </m:oMath>
            </m:oMathPara>
          </w:p>
        </w:tc>
      </w:tr>
      <w:tr w:rsidR="0005310D" w:rsidRPr="00F40536" w14:paraId="3EAA6D5D" w14:textId="77777777" w:rsidTr="00D3711E">
        <w:trPr>
          <w:cantSplit/>
          <w:trHeight w:val="534"/>
          <w:jc w:val="center"/>
        </w:trPr>
        <w:tc>
          <w:tcPr>
            <w:tcW w:w="0" w:type="auto"/>
            <w:vMerge/>
            <w:shd w:val="clear" w:color="auto" w:fill="F2F2F2"/>
            <w:textDirection w:val="btLr"/>
            <w:vAlign w:val="center"/>
          </w:tcPr>
          <w:p w14:paraId="3C08764E" w14:textId="77777777" w:rsidR="0005310D" w:rsidRPr="00F40536" w:rsidRDefault="0005310D" w:rsidP="00D3711E">
            <w:pPr>
              <w:pStyle w:val="TAH"/>
              <w:ind w:left="113" w:right="113"/>
              <w:rPr>
                <w:szCs w:val="18"/>
                <w:lang w:val="en-US" w:eastAsia="ko-KR"/>
              </w:rPr>
            </w:pPr>
          </w:p>
        </w:tc>
        <w:tc>
          <w:tcPr>
            <w:tcW w:w="0" w:type="auto"/>
            <w:vMerge/>
            <w:shd w:val="clear" w:color="auto" w:fill="F2F2F2"/>
            <w:textDirection w:val="btLr"/>
            <w:vAlign w:val="center"/>
          </w:tcPr>
          <w:p w14:paraId="2BAF54FC" w14:textId="77777777" w:rsidR="0005310D" w:rsidRPr="00F40536" w:rsidRDefault="0005310D" w:rsidP="00D3711E">
            <w:pPr>
              <w:pStyle w:val="TAH"/>
              <w:ind w:left="113" w:right="113"/>
              <w:rPr>
                <w:szCs w:val="18"/>
                <w:lang w:val="en-US" w:eastAsia="ko-KR"/>
              </w:rPr>
            </w:pPr>
          </w:p>
        </w:tc>
        <w:tc>
          <w:tcPr>
            <w:tcW w:w="0" w:type="auto"/>
            <w:vAlign w:val="center"/>
          </w:tcPr>
          <w:p w14:paraId="005C1D1F" w14:textId="77777777" w:rsidR="0005310D" w:rsidRPr="00F40536" w:rsidRDefault="0005310D" w:rsidP="00D3711E">
            <w:pPr>
              <w:spacing w:after="0"/>
              <w:jc w:val="center"/>
              <w:rPr>
                <w:rFonts w:ascii="Arial" w:hAnsi="Arial" w:cs="Arial"/>
                <w:szCs w:val="18"/>
                <w:lang w:val="en-US"/>
              </w:rPr>
            </w:pPr>
            <w:r w:rsidRPr="00F40536">
              <w:rPr>
                <w:rFonts w:ascii="Arial" w:hAnsi="Arial" w:cs="Arial"/>
                <w:szCs w:val="18"/>
                <w:lang w:val="en-US"/>
              </w:rPr>
              <w:t xml:space="preserve">Optional </w:t>
            </w:r>
            <m:oMath>
              <m:r>
                <w:rPr>
                  <w:rFonts w:ascii="Cambria Math" w:hAnsi="Arial" w:cs="Arial"/>
                  <w:szCs w:val="18"/>
                  <w:lang w:val="en-US"/>
                </w:rPr>
                <m:t>P</m:t>
              </m:r>
              <m:sSub>
                <m:sSubPr>
                  <m:ctrlPr>
                    <w:rPr>
                      <w:rFonts w:ascii="Cambria Math" w:hAnsi="Arial" w:cs="Arial"/>
                      <w:i/>
                      <w:szCs w:val="18"/>
                      <w:lang w:val="en-US"/>
                    </w:rPr>
                  </m:ctrlPr>
                </m:sSubPr>
                <m:e>
                  <m:sSup>
                    <m:sSupPr>
                      <m:ctrlPr>
                        <w:rPr>
                          <w:rFonts w:ascii="Cambria Math" w:hAnsi="Arial" w:cs="Arial"/>
                          <w:i/>
                          <w:szCs w:val="18"/>
                          <w:lang w:val="en-US"/>
                        </w:rPr>
                      </m:ctrlPr>
                    </m:sSupPr>
                    <m:e>
                      <m:r>
                        <w:rPr>
                          <w:rFonts w:ascii="Cambria Math" w:hAnsi="Arial" w:cs="Arial"/>
                          <w:szCs w:val="18"/>
                          <w:lang w:val="en-US"/>
                        </w:rPr>
                        <m:t>L</m:t>
                      </m:r>
                    </m:e>
                    <m:sup>
                      <m:r>
                        <w:rPr>
                          <w:rFonts w:ascii="Cambria Math" w:hAnsi="Arial" w:cs="Arial"/>
                          <w:szCs w:val="18"/>
                          <w:lang w:val="en-US"/>
                        </w:rPr>
                        <m:t>'</m:t>
                      </m:r>
                      <m:ctrlPr>
                        <w:rPr>
                          <w:rFonts w:ascii="Cambria Math" w:hAnsi="Cambria Math" w:cs="Arial"/>
                          <w:i/>
                          <w:szCs w:val="18"/>
                          <w:lang w:val="en-US"/>
                        </w:rPr>
                      </m:ctrlPr>
                    </m:sup>
                  </m:sSup>
                  <m:ctrlPr>
                    <w:rPr>
                      <w:rFonts w:ascii="Cambria Math" w:hAnsi="Arial" w:cs="Arial"/>
                      <w:szCs w:val="18"/>
                      <w:lang w:val="en-US"/>
                    </w:rPr>
                  </m:ctrlPr>
                </m:e>
                <m:sub>
                  <m:r>
                    <m:rPr>
                      <m:nor/>
                    </m:rPr>
                    <w:rPr>
                      <w:rFonts w:ascii="Cambria Math" w:hAnsi="Arial" w:cs="Arial"/>
                      <w:szCs w:val="18"/>
                      <w:lang w:val="en-US"/>
                    </w:rPr>
                    <m:t>InH-NLOS</m:t>
                  </m:r>
                  <m:ctrlPr>
                    <w:rPr>
                      <w:rFonts w:ascii="Cambria Math" w:hAnsi="Arial" w:cs="Arial"/>
                      <w:szCs w:val="18"/>
                      <w:lang w:val="en-US"/>
                    </w:rPr>
                  </m:ctrlPr>
                </m:sub>
              </m:sSub>
              <m:r>
                <w:rPr>
                  <w:rFonts w:ascii="Cambria Math" w:hAnsi="Arial" w:cs="Arial"/>
                  <w:szCs w:val="18"/>
                  <w:lang w:val="en-US"/>
                </w:rPr>
                <m:t>=32.4+20</m:t>
              </m:r>
              <m:func>
                <m:funcPr>
                  <m:ctrlPr>
                    <w:rPr>
                      <w:rFonts w:ascii="Cambria Math" w:hAnsi="Arial" w:cs="Arial"/>
                      <w:i/>
                      <w:szCs w:val="18"/>
                      <w:lang w:val="en-US"/>
                    </w:rPr>
                  </m:ctrlPr>
                </m:funcPr>
                <m:fName>
                  <m:sSub>
                    <m:sSubPr>
                      <m:ctrlPr>
                        <w:rPr>
                          <w:rFonts w:ascii="Cambria Math" w:hAnsi="Arial" w:cs="Arial"/>
                          <w:i/>
                          <w:szCs w:val="18"/>
                          <w:lang w:val="en-US"/>
                        </w:rPr>
                      </m:ctrlPr>
                    </m:sSubPr>
                    <m:e>
                      <m:r>
                        <w:rPr>
                          <w:rFonts w:ascii="Cambria Math" w:hAnsi="Arial" w:cs="Arial"/>
                          <w:szCs w:val="18"/>
                          <w:lang w:val="en-US"/>
                        </w:rPr>
                        <m:t>log</m:t>
                      </m:r>
                    </m:e>
                    <m:sub>
                      <m:r>
                        <w:rPr>
                          <w:rFonts w:ascii="Cambria Math" w:hAnsi="Arial" w:cs="Arial"/>
                          <w:szCs w:val="18"/>
                          <w:lang w:val="en-US"/>
                        </w:rPr>
                        <m:t>10</m:t>
                      </m:r>
                    </m:sub>
                  </m:sSub>
                </m:fName>
                <m:e>
                  <m:d>
                    <m:dPr>
                      <m:ctrlPr>
                        <w:rPr>
                          <w:rFonts w:ascii="Cambria Math" w:hAnsi="Arial" w:cs="Arial"/>
                          <w:i/>
                          <w:szCs w:val="18"/>
                          <w:lang w:val="en-US"/>
                        </w:rPr>
                      </m:ctrlPr>
                    </m:dPr>
                    <m:e>
                      <m:sSub>
                        <m:sSubPr>
                          <m:ctrlPr>
                            <w:rPr>
                              <w:rFonts w:ascii="Cambria Math" w:hAnsi="Arial" w:cs="Arial"/>
                              <w:i/>
                              <w:szCs w:val="18"/>
                              <w:lang w:val="en-US"/>
                            </w:rPr>
                          </m:ctrlPr>
                        </m:sSubPr>
                        <m:e>
                          <m:r>
                            <w:rPr>
                              <w:rFonts w:ascii="Cambria Math" w:hAnsi="Arial" w:cs="Arial"/>
                              <w:szCs w:val="18"/>
                              <w:lang w:val="en-US"/>
                            </w:rPr>
                            <m:t>f</m:t>
                          </m:r>
                        </m:e>
                        <m:sub>
                          <m:r>
                            <w:rPr>
                              <w:rFonts w:ascii="Cambria Math" w:hAnsi="Arial" w:cs="Arial"/>
                              <w:szCs w:val="18"/>
                              <w:lang w:val="en-US"/>
                            </w:rPr>
                            <m:t>c</m:t>
                          </m:r>
                        </m:sub>
                      </m:sSub>
                      <m:ctrlPr>
                        <w:rPr>
                          <w:rFonts w:ascii="Cambria Math" w:hAnsi="Cambria Math" w:cs="Arial"/>
                          <w:i/>
                          <w:szCs w:val="18"/>
                          <w:lang w:val="en-US"/>
                        </w:rPr>
                      </m:ctrlPr>
                    </m:e>
                  </m:d>
                  <m:ctrlPr>
                    <w:rPr>
                      <w:rFonts w:ascii="Cambria Math" w:hAnsi="Cambria Math" w:cs="Arial"/>
                      <w:i/>
                      <w:szCs w:val="18"/>
                      <w:lang w:val="en-US"/>
                    </w:rPr>
                  </m:ctrlPr>
                </m:e>
              </m:func>
              <m:r>
                <w:rPr>
                  <w:rFonts w:ascii="Cambria Math" w:hAnsi="Arial" w:cs="Arial"/>
                  <w:szCs w:val="18"/>
                  <w:lang w:val="en-US"/>
                </w:rPr>
                <m:t>+31.9</m:t>
              </m:r>
              <m:func>
                <m:funcPr>
                  <m:ctrlPr>
                    <w:rPr>
                      <w:rFonts w:ascii="Cambria Math" w:hAnsi="Arial" w:cs="Arial"/>
                      <w:i/>
                      <w:szCs w:val="18"/>
                      <w:lang w:val="en-US"/>
                    </w:rPr>
                  </m:ctrlPr>
                </m:funcPr>
                <m:fName>
                  <m:sSub>
                    <m:sSubPr>
                      <m:ctrlPr>
                        <w:rPr>
                          <w:rFonts w:ascii="Cambria Math" w:hAnsi="Arial" w:cs="Arial"/>
                          <w:i/>
                          <w:szCs w:val="18"/>
                          <w:lang w:val="en-US"/>
                        </w:rPr>
                      </m:ctrlPr>
                    </m:sSubPr>
                    <m:e>
                      <m:r>
                        <w:rPr>
                          <w:rFonts w:ascii="Cambria Math" w:hAnsi="Arial" w:cs="Arial"/>
                          <w:szCs w:val="18"/>
                          <w:lang w:val="en-US"/>
                        </w:rPr>
                        <m:t>log</m:t>
                      </m:r>
                    </m:e>
                    <m:sub>
                      <m:r>
                        <w:rPr>
                          <w:rFonts w:ascii="Cambria Math" w:hAnsi="Arial" w:cs="Arial"/>
                          <w:szCs w:val="18"/>
                          <w:lang w:val="en-US"/>
                        </w:rPr>
                        <m:t>10</m:t>
                      </m:r>
                    </m:sub>
                  </m:sSub>
                </m:fName>
                <m:e>
                  <m:d>
                    <m:dPr>
                      <m:ctrlPr>
                        <w:rPr>
                          <w:rFonts w:ascii="Cambria Math" w:hAnsi="Arial" w:cs="Arial"/>
                          <w:i/>
                          <w:szCs w:val="18"/>
                          <w:lang w:val="en-US"/>
                        </w:rPr>
                      </m:ctrlPr>
                    </m:dPr>
                    <m:e>
                      <m:sSub>
                        <m:sSubPr>
                          <m:ctrlPr>
                            <w:rPr>
                              <w:rFonts w:ascii="Cambria Math" w:hAnsi="Arial" w:cs="Arial"/>
                              <w:i/>
                              <w:szCs w:val="18"/>
                              <w:lang w:val="en-US"/>
                            </w:rPr>
                          </m:ctrlPr>
                        </m:sSubPr>
                        <m:e>
                          <m:r>
                            <w:rPr>
                              <w:rFonts w:ascii="Cambria Math" w:hAnsi="Arial" w:cs="Arial"/>
                              <w:szCs w:val="18"/>
                              <w:lang w:val="en-US"/>
                            </w:rPr>
                            <m:t>d</m:t>
                          </m:r>
                        </m:e>
                        <m:sub>
                          <m:r>
                            <m:rPr>
                              <m:nor/>
                            </m:rPr>
                            <w:rPr>
                              <w:rFonts w:ascii="Cambria Math" w:hAnsi="Arial" w:cs="Arial"/>
                              <w:szCs w:val="18"/>
                              <w:lang w:val="en-US"/>
                            </w:rPr>
                            <m:t>3D</m:t>
                          </m:r>
                          <m:ctrlPr>
                            <w:rPr>
                              <w:rFonts w:ascii="Cambria Math" w:hAnsi="Arial" w:cs="Arial"/>
                              <w:szCs w:val="18"/>
                              <w:lang w:val="en-US"/>
                            </w:rPr>
                          </m:ctrlPr>
                        </m:sub>
                      </m:sSub>
                      <m:ctrlPr>
                        <w:rPr>
                          <w:rFonts w:ascii="Cambria Math" w:hAnsi="Cambria Math" w:cs="Arial"/>
                          <w:i/>
                          <w:szCs w:val="18"/>
                          <w:lang w:val="en-US"/>
                        </w:rPr>
                      </m:ctrlPr>
                    </m:e>
                  </m:d>
                  <m:ctrlPr>
                    <w:rPr>
                      <w:rFonts w:ascii="Cambria Math" w:hAnsi="Cambria Math" w:cs="Arial"/>
                      <w:i/>
                      <w:szCs w:val="18"/>
                      <w:lang w:val="en-US"/>
                    </w:rPr>
                  </m:ctrlPr>
                </m:e>
              </m:func>
            </m:oMath>
          </w:p>
        </w:tc>
        <w:tc>
          <w:tcPr>
            <w:tcW w:w="0" w:type="auto"/>
            <w:vAlign w:val="center"/>
          </w:tcPr>
          <w:p w14:paraId="68D5CC02" w14:textId="77777777" w:rsidR="0005310D" w:rsidRPr="00F40536" w:rsidRDefault="00AD5CF5" w:rsidP="00D3711E">
            <w:pPr>
              <w:pStyle w:val="TAL"/>
              <w:jc w:val="center"/>
              <w:rPr>
                <w:rFonts w:cs="Arial"/>
                <w:i/>
                <w:sz w:val="20"/>
                <w:szCs w:val="18"/>
                <w:lang w:val="en-US"/>
              </w:rPr>
            </w:pPr>
            <m:oMathPara>
              <m:oMath>
                <m:sSub>
                  <m:sSubPr>
                    <m:ctrlPr>
                      <w:rPr>
                        <w:rFonts w:ascii="Cambria Math" w:hAnsi="Cambria Math" w:cs="Arial"/>
                        <w:i/>
                        <w:sz w:val="20"/>
                        <w:szCs w:val="18"/>
                        <w:lang w:val="en-US"/>
                      </w:rPr>
                    </m:ctrlPr>
                  </m:sSubPr>
                  <m:e>
                    <m:r>
                      <w:rPr>
                        <w:rFonts w:ascii="Cambria Math" w:cs="Arial"/>
                        <w:sz w:val="20"/>
                        <w:szCs w:val="18"/>
                        <w:lang w:val="en-US"/>
                      </w:rPr>
                      <m:t>σ</m:t>
                    </m:r>
                  </m:e>
                  <m:sub>
                    <m:r>
                      <m:rPr>
                        <m:nor/>
                      </m:rPr>
                      <w:rPr>
                        <w:rFonts w:ascii="Cambria Math" w:cs="Arial"/>
                        <w:sz w:val="20"/>
                        <w:szCs w:val="18"/>
                        <w:lang w:val="en-US"/>
                      </w:rPr>
                      <m:t>SF</m:t>
                    </m:r>
                    <m:ctrlPr>
                      <w:rPr>
                        <w:rFonts w:ascii="Cambria Math" w:hAnsi="Cambria Math" w:cs="Arial"/>
                        <w:sz w:val="20"/>
                        <w:szCs w:val="18"/>
                        <w:lang w:val="en-US"/>
                      </w:rPr>
                    </m:ctrlPr>
                  </m:sub>
                </m:sSub>
                <m:r>
                  <w:rPr>
                    <w:rFonts w:ascii="Cambria Math" w:cs="Arial"/>
                    <w:sz w:val="20"/>
                    <w:szCs w:val="18"/>
                    <w:lang w:val="en-US"/>
                  </w:rPr>
                  <m:t>=8.29</m:t>
                </m:r>
              </m:oMath>
            </m:oMathPara>
          </w:p>
        </w:tc>
        <w:tc>
          <w:tcPr>
            <w:tcW w:w="1896" w:type="dxa"/>
            <w:vAlign w:val="center"/>
          </w:tcPr>
          <w:p w14:paraId="6D0046D6" w14:textId="77777777" w:rsidR="0005310D" w:rsidRPr="00F40536" w:rsidRDefault="00B12641" w:rsidP="00D3711E">
            <w:pPr>
              <w:pStyle w:val="TAL"/>
              <w:jc w:val="center"/>
              <w:rPr>
                <w:rFonts w:cs="Arial"/>
                <w:sz w:val="20"/>
                <w:szCs w:val="18"/>
                <w:lang w:val="en-US" w:eastAsia="ko-KR"/>
              </w:rPr>
            </w:pPr>
            <m:oMathPara>
              <m:oMath>
                <m:r>
                  <w:rPr>
                    <w:rFonts w:ascii="Cambria Math" w:cs="Arial"/>
                    <w:sz w:val="20"/>
                    <w:szCs w:val="18"/>
                    <w:lang w:val="en-US"/>
                  </w:rPr>
                  <m:t>1m</m:t>
                </m:r>
                <m:r>
                  <w:rPr>
                    <w:rFonts w:ascii="Cambria Math" w:cs="Arial"/>
                    <w:sz w:val="20"/>
                    <w:szCs w:val="18"/>
                    <w:lang w:val="en-US"/>
                  </w:rPr>
                  <m:t>≤</m:t>
                </m:r>
                <m:sSub>
                  <m:sSubPr>
                    <m:ctrlPr>
                      <w:rPr>
                        <w:rFonts w:ascii="Cambria Math" w:hAnsi="Cambria Math" w:cs="Arial"/>
                        <w:i/>
                        <w:sz w:val="20"/>
                        <w:szCs w:val="18"/>
                        <w:lang w:val="en-US"/>
                      </w:rPr>
                    </m:ctrlPr>
                  </m:sSubPr>
                  <m:e>
                    <m:r>
                      <w:rPr>
                        <w:rFonts w:ascii="Cambria Math" w:cs="Arial"/>
                        <w:sz w:val="20"/>
                        <w:szCs w:val="18"/>
                        <w:lang w:val="en-US"/>
                      </w:rPr>
                      <m:t>d</m:t>
                    </m:r>
                  </m:e>
                  <m:sub>
                    <m:r>
                      <m:rPr>
                        <m:nor/>
                      </m:rPr>
                      <w:rPr>
                        <w:rFonts w:ascii="Cambria Math" w:cs="Arial"/>
                        <w:sz w:val="20"/>
                        <w:szCs w:val="18"/>
                        <w:lang w:val="en-US"/>
                      </w:rPr>
                      <m:t>3D</m:t>
                    </m:r>
                    <m:ctrlPr>
                      <w:rPr>
                        <w:rFonts w:ascii="Cambria Math" w:hAnsi="Cambria Math" w:cs="Arial"/>
                        <w:sz w:val="20"/>
                        <w:szCs w:val="18"/>
                        <w:lang w:val="en-US"/>
                      </w:rPr>
                    </m:ctrlPr>
                  </m:sub>
                </m:sSub>
                <m:r>
                  <w:rPr>
                    <w:rFonts w:ascii="Cambria Math" w:cs="Arial"/>
                    <w:sz w:val="20"/>
                    <w:szCs w:val="18"/>
                    <w:lang w:val="en-US"/>
                  </w:rPr>
                  <m:t>≤</m:t>
                </m:r>
                <m:r>
                  <w:rPr>
                    <w:rFonts w:ascii="Cambria Math" w:cs="Arial"/>
                    <w:sz w:val="20"/>
                    <w:szCs w:val="18"/>
                    <w:lang w:val="en-US"/>
                  </w:rPr>
                  <m:t>150m</m:t>
                </m:r>
              </m:oMath>
            </m:oMathPara>
          </w:p>
        </w:tc>
      </w:tr>
    </w:tbl>
    <w:p w14:paraId="4582F6DE" w14:textId="3FC62222" w:rsidR="0005310D" w:rsidRPr="00A702AF" w:rsidRDefault="0005310D" w:rsidP="0005310D">
      <w:pPr>
        <w:rPr>
          <w:lang w:val="en-U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0"/>
        <w:gridCol w:w="7640"/>
      </w:tblGrid>
      <w:tr w:rsidR="0005310D" w:rsidRPr="00F40536" w14:paraId="6336269D" w14:textId="77777777" w:rsidTr="0005310D">
        <w:tc>
          <w:tcPr>
            <w:tcW w:w="1990" w:type="dxa"/>
          </w:tcPr>
          <w:p w14:paraId="4C4582EE" w14:textId="77777777" w:rsidR="0005310D" w:rsidRPr="00F40536" w:rsidRDefault="0005310D" w:rsidP="00711D46">
            <w:pPr>
              <w:pStyle w:val="TAL"/>
              <w:rPr>
                <w:lang w:val="en-US" w:eastAsia="ko-KR"/>
              </w:rPr>
            </w:pPr>
            <w:r w:rsidRPr="00F40536">
              <w:rPr>
                <w:lang w:val="en-US" w:eastAsia="ko-KR"/>
              </w:rPr>
              <w:t>Indoor - Mixed office</w:t>
            </w:r>
          </w:p>
        </w:tc>
        <w:tc>
          <w:tcPr>
            <w:tcW w:w="7640" w:type="dxa"/>
          </w:tcPr>
          <w:p w14:paraId="21BCCDF6" w14:textId="77777777" w:rsidR="0005310D" w:rsidRPr="00A702AF" w:rsidRDefault="00AD5CF5" w:rsidP="00B12641">
            <w:pPr>
              <w:rPr>
                <w:rFonts w:eastAsia="Times New Roman"/>
                <w:lang w:val="en-US"/>
              </w:rPr>
            </w:pPr>
            <m:oMathPara>
              <m:oMath>
                <m:func>
                  <m:funcPr>
                    <m:ctrlPr>
                      <w:rPr>
                        <w:rFonts w:ascii="Cambria Math" w:hAnsi="Cambria Math"/>
                        <w:i/>
                        <w:lang w:val="en-US"/>
                      </w:rPr>
                    </m:ctrlPr>
                  </m:funcPr>
                  <m:fName>
                    <m:sSub>
                      <m:sSubPr>
                        <m:ctrlPr>
                          <w:rPr>
                            <w:rFonts w:ascii="Cambria Math" w:hAnsi="Cambria Math"/>
                            <w:i/>
                            <w:lang w:val="en-US"/>
                          </w:rPr>
                        </m:ctrlPr>
                      </m:sSubPr>
                      <m:e>
                        <m:r>
                          <w:rPr>
                            <w:rFonts w:ascii="Cambria Math"/>
                            <w:lang w:val="en-US"/>
                          </w:rPr>
                          <m:t>Pr</m:t>
                        </m:r>
                      </m:e>
                      <m:sub>
                        <m:r>
                          <m:rPr>
                            <m:nor/>
                          </m:rPr>
                          <w:rPr>
                            <w:rFonts w:ascii="Cambria Math"/>
                            <w:lang w:val="en-US"/>
                          </w:rPr>
                          <m:t>LOS</m:t>
                        </m:r>
                        <m:ctrlPr>
                          <w:rPr>
                            <w:rFonts w:ascii="Cambria Math" w:hAnsi="Cambria Math"/>
                            <w:lang w:val="en-US"/>
                          </w:rPr>
                        </m:ctrlPr>
                      </m:sub>
                    </m:sSub>
                  </m:fName>
                  <m:e>
                    <m:r>
                      <w:rPr>
                        <w:rFonts w:ascii="Cambria Math"/>
                        <w:lang w:val="en-US"/>
                      </w:rPr>
                      <m:t>=</m:t>
                    </m:r>
                  </m:e>
                </m:func>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w:rPr>
                              <w:rFonts w:ascii="Cambria Math"/>
                              <w:lang w:val="en-US"/>
                            </w:rPr>
                            <m:t>1</m:t>
                          </m:r>
                        </m:e>
                        <m:e>
                          <m:r>
                            <w:rPr>
                              <w:rFonts w:ascii="Cambria Math"/>
                              <w:lang w:val="en-US"/>
                            </w:rPr>
                            <m:t>,</m:t>
                          </m:r>
                          <m:sSub>
                            <m:sSubPr>
                              <m:ctrlPr>
                                <w:rPr>
                                  <w:rFonts w:ascii="Cambria Math" w:hAnsi="Cambria Math"/>
                                  <w:i/>
                                  <w:lang w:val="en-US"/>
                                </w:rPr>
                              </m:ctrlPr>
                            </m:sSubPr>
                            <m:e>
                              <m:r>
                                <w:rPr>
                                  <w:rFonts w:ascii="Cambria Math"/>
                                  <w:lang w:val="en-US"/>
                                </w:rPr>
                                <m:t>d</m:t>
                              </m:r>
                            </m:e>
                            <m:sub>
                              <m:r>
                                <m:rPr>
                                  <m:nor/>
                                </m:rPr>
                                <w:rPr>
                                  <w:rFonts w:ascii="Cambria Math"/>
                                  <w:lang w:val="en-US"/>
                                </w:rPr>
                                <m:t>2D-in</m:t>
                              </m:r>
                              <m:ctrlPr>
                                <w:rPr>
                                  <w:rFonts w:ascii="Cambria Math" w:hAnsi="Cambria Math"/>
                                  <w:lang w:val="en-US"/>
                                </w:rPr>
                              </m:ctrlPr>
                            </m:sub>
                          </m:sSub>
                          <m:r>
                            <w:rPr>
                              <w:rFonts w:ascii="Cambria Math"/>
                              <w:lang w:val="en-US"/>
                            </w:rPr>
                            <m:t>≤</m:t>
                          </m:r>
                          <m:r>
                            <w:rPr>
                              <w:rFonts w:ascii="Cambria Math"/>
                              <w:lang w:val="en-US"/>
                            </w:rPr>
                            <m:t>1.2m</m:t>
                          </m:r>
                        </m:e>
                      </m:mr>
                      <m:mr>
                        <m:e>
                          <m:func>
                            <m:funcPr>
                              <m:ctrlPr>
                                <w:rPr>
                                  <w:rFonts w:ascii="Cambria Math" w:hAnsi="Cambria Math"/>
                                  <w:i/>
                                  <w:lang w:val="en-US"/>
                                </w:rPr>
                              </m:ctrlPr>
                            </m:funcPr>
                            <m:fName>
                              <m:r>
                                <w:rPr>
                                  <w:rFonts w:ascii="Cambria Math"/>
                                  <w:lang w:val="en-US"/>
                                </w:rPr>
                                <m:t>exp</m:t>
                              </m:r>
                            </m:fName>
                            <m:e>
                              <m:d>
                                <m:dPr>
                                  <m:ctrlPr>
                                    <w:rPr>
                                      <w:rFonts w:ascii="Cambria Math" w:hAnsi="Cambria Math"/>
                                      <w:i/>
                                      <w:lang w:val="en-US"/>
                                    </w:rPr>
                                  </m:ctrlPr>
                                </m:dPr>
                                <m:e>
                                  <m:r>
                                    <w:rPr>
                                      <w:rFonts w:asci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lang w:val="en-US"/>
                                            </w:rPr>
                                            <m:t>d</m:t>
                                          </m:r>
                                        </m:e>
                                        <m:sub>
                                          <m:r>
                                            <m:rPr>
                                              <m:nor/>
                                            </m:rPr>
                                            <w:rPr>
                                              <w:rFonts w:ascii="Cambria Math"/>
                                              <w:lang w:val="en-US"/>
                                            </w:rPr>
                                            <m:t>2D-in</m:t>
                                          </m:r>
                                          <m:ctrlPr>
                                            <w:rPr>
                                              <w:rFonts w:ascii="Cambria Math" w:hAnsi="Cambria Math"/>
                                              <w:lang w:val="en-US"/>
                                            </w:rPr>
                                          </m:ctrlPr>
                                        </m:sub>
                                      </m:sSub>
                                      <m:r>
                                        <w:rPr>
                                          <w:rFonts w:ascii="Cambria Math"/>
                                          <w:lang w:val="en-US"/>
                                        </w:rPr>
                                        <m:t>-</m:t>
                                      </m:r>
                                      <m:r>
                                        <w:rPr>
                                          <w:rFonts w:ascii="Cambria Math"/>
                                          <w:lang w:val="en-US"/>
                                        </w:rPr>
                                        <m:t>1.2</m:t>
                                      </m:r>
                                    </m:num>
                                    <m:den>
                                      <m:r>
                                        <w:rPr>
                                          <w:rFonts w:ascii="Cambria Math"/>
                                          <w:lang w:val="en-US"/>
                                        </w:rPr>
                                        <m:t>4.7</m:t>
                                      </m:r>
                                    </m:den>
                                  </m:f>
                                </m:e>
                              </m:d>
                            </m:e>
                          </m:func>
                        </m:e>
                        <m:e>
                          <m:r>
                            <w:rPr>
                              <w:rFonts w:ascii="Cambria Math"/>
                              <w:lang w:val="en-US"/>
                            </w:rPr>
                            <m:t>,1</m:t>
                          </m:r>
                          <m:r>
                            <m:rPr>
                              <m:nor/>
                            </m:rPr>
                            <w:rPr>
                              <w:rFonts w:ascii="Cambria Math"/>
                              <w:lang w:val="en-US"/>
                            </w:rPr>
                            <m:t>.2m</m:t>
                          </m:r>
                          <m:r>
                            <m:rPr>
                              <m:sty m:val="p"/>
                            </m:rPr>
                            <w:rPr>
                              <w:rFonts w:ascii="Cambria Math"/>
                              <w:lang w:val="en-US"/>
                            </w:rPr>
                            <m:t>&lt;</m:t>
                          </m:r>
                          <m:sSub>
                            <m:sSubPr>
                              <m:ctrlPr>
                                <w:rPr>
                                  <w:rFonts w:ascii="Cambria Math" w:hAnsi="Cambria Math"/>
                                  <w:lang w:val="en-US"/>
                                </w:rPr>
                              </m:ctrlPr>
                            </m:sSubPr>
                            <m:e>
                              <m:r>
                                <w:rPr>
                                  <w:rFonts w:ascii="Cambria Math"/>
                                  <w:lang w:val="en-US"/>
                                </w:rPr>
                                <m:t>d</m:t>
                              </m:r>
                            </m:e>
                            <m:sub>
                              <m:r>
                                <m:rPr>
                                  <m:nor/>
                                </m:rPr>
                                <w:rPr>
                                  <w:rFonts w:ascii="Cambria Math"/>
                                  <w:lang w:val="en-US"/>
                                </w:rPr>
                                <m:t>2D-in</m:t>
                              </m:r>
                            </m:sub>
                          </m:sSub>
                          <m:r>
                            <w:rPr>
                              <w:rFonts w:ascii="Cambria Math"/>
                              <w:lang w:val="en-US"/>
                            </w:rPr>
                            <m:t>&lt;6.5m</m:t>
                          </m:r>
                        </m:e>
                      </m:mr>
                      <m:mr>
                        <m:e>
                          <m:func>
                            <m:funcPr>
                              <m:ctrlPr>
                                <w:rPr>
                                  <w:rFonts w:ascii="Cambria Math" w:hAnsi="Cambria Math"/>
                                  <w:i/>
                                  <w:lang w:val="en-US"/>
                                </w:rPr>
                              </m:ctrlPr>
                            </m:funcPr>
                            <m:fName>
                              <m:r>
                                <w:rPr>
                                  <w:rFonts w:ascii="Cambria Math"/>
                                  <w:lang w:val="en-US"/>
                                </w:rPr>
                                <m:t>exp</m:t>
                              </m:r>
                            </m:fName>
                            <m:e>
                              <m:d>
                                <m:dPr>
                                  <m:ctrlPr>
                                    <w:rPr>
                                      <w:rFonts w:ascii="Cambria Math" w:hAnsi="Cambria Math"/>
                                      <w:i/>
                                      <w:lang w:val="en-US"/>
                                    </w:rPr>
                                  </m:ctrlPr>
                                </m:dPr>
                                <m:e>
                                  <m:r>
                                    <w:rPr>
                                      <w:rFonts w:asci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lang w:val="en-US"/>
                                            </w:rPr>
                                            <m:t>d</m:t>
                                          </m:r>
                                        </m:e>
                                        <m:sub>
                                          <m:r>
                                            <m:rPr>
                                              <m:nor/>
                                            </m:rPr>
                                            <w:rPr>
                                              <w:rFonts w:ascii="Cambria Math"/>
                                              <w:lang w:val="en-US"/>
                                            </w:rPr>
                                            <m:t>2D-in</m:t>
                                          </m:r>
                                          <m:ctrlPr>
                                            <w:rPr>
                                              <w:rFonts w:ascii="Cambria Math" w:hAnsi="Cambria Math"/>
                                              <w:lang w:val="en-US"/>
                                            </w:rPr>
                                          </m:ctrlPr>
                                        </m:sub>
                                      </m:sSub>
                                      <m:r>
                                        <w:rPr>
                                          <w:rFonts w:ascii="Cambria Math"/>
                                          <w:lang w:val="en-US"/>
                                        </w:rPr>
                                        <m:t>-</m:t>
                                      </m:r>
                                      <m:r>
                                        <w:rPr>
                                          <w:rFonts w:ascii="Cambria Math"/>
                                          <w:lang w:val="en-US"/>
                                        </w:rPr>
                                        <m:t>6.5</m:t>
                                      </m:r>
                                    </m:num>
                                    <m:den>
                                      <m:r>
                                        <w:rPr>
                                          <w:rFonts w:ascii="Cambria Math"/>
                                          <w:lang w:val="en-US"/>
                                        </w:rPr>
                                        <m:t>32.6</m:t>
                                      </m:r>
                                    </m:den>
                                  </m:f>
                                </m:e>
                              </m:d>
                            </m:e>
                          </m:func>
                          <m:r>
                            <w:rPr>
                              <w:rFonts w:ascii="Cambria Math" w:hAnsi="Cambria Math" w:cs="Cambria Math"/>
                              <w:lang w:val="en-US"/>
                            </w:rPr>
                            <m:t>⋅</m:t>
                          </m:r>
                          <m:r>
                            <w:rPr>
                              <w:rFonts w:ascii="Cambria Math"/>
                              <w:lang w:val="en-US"/>
                            </w:rPr>
                            <m:t>0.32</m:t>
                          </m:r>
                        </m:e>
                        <m:e>
                          <m:r>
                            <w:rPr>
                              <w:rFonts w:ascii="Cambria Math"/>
                              <w:lang w:val="en-US"/>
                            </w:rPr>
                            <m:t>,6.5m</m:t>
                          </m:r>
                          <m:r>
                            <w:rPr>
                              <w:rFonts w:ascii="Cambria Math"/>
                              <w:lang w:val="en-US"/>
                            </w:rPr>
                            <m:t>≤</m:t>
                          </m:r>
                          <m:sSub>
                            <m:sSubPr>
                              <m:ctrlPr>
                                <w:rPr>
                                  <w:rFonts w:ascii="Cambria Math" w:hAnsi="Cambria Math"/>
                                  <w:i/>
                                  <w:lang w:val="en-US"/>
                                </w:rPr>
                              </m:ctrlPr>
                            </m:sSubPr>
                            <m:e>
                              <m:r>
                                <w:rPr>
                                  <w:rFonts w:ascii="Cambria Math"/>
                                  <w:lang w:val="en-US"/>
                                </w:rPr>
                                <m:t>d</m:t>
                              </m:r>
                            </m:e>
                            <m:sub>
                              <m:r>
                                <m:rPr>
                                  <m:nor/>
                                </m:rPr>
                                <w:rPr>
                                  <w:rFonts w:ascii="Cambria Math"/>
                                  <w:lang w:val="en-US"/>
                                </w:rPr>
                                <m:t>2D-in</m:t>
                              </m:r>
                              <m:ctrlPr>
                                <w:rPr>
                                  <w:rFonts w:ascii="Cambria Math" w:hAnsi="Cambria Math"/>
                                  <w:lang w:val="en-US"/>
                                </w:rPr>
                              </m:ctrlPr>
                            </m:sub>
                          </m:sSub>
                        </m:e>
                      </m:mr>
                    </m:m>
                  </m:e>
                </m:d>
              </m:oMath>
            </m:oMathPara>
          </w:p>
        </w:tc>
      </w:tr>
      <w:tr w:rsidR="0005310D" w:rsidRPr="00F40536" w14:paraId="2D6C7AAF" w14:textId="77777777" w:rsidTr="0005310D">
        <w:tc>
          <w:tcPr>
            <w:tcW w:w="1990" w:type="dxa"/>
          </w:tcPr>
          <w:p w14:paraId="2F74437B" w14:textId="77777777" w:rsidR="0005310D" w:rsidRPr="00F40536" w:rsidRDefault="0005310D" w:rsidP="00711D46">
            <w:pPr>
              <w:pStyle w:val="TAL"/>
              <w:rPr>
                <w:lang w:val="en-US" w:eastAsia="ko-KR"/>
              </w:rPr>
            </w:pPr>
            <w:r w:rsidRPr="00F40536">
              <w:rPr>
                <w:lang w:val="en-US" w:eastAsia="ko-KR"/>
              </w:rPr>
              <w:t>Indoor - Open office</w:t>
            </w:r>
          </w:p>
        </w:tc>
        <w:tc>
          <w:tcPr>
            <w:tcW w:w="7640" w:type="dxa"/>
          </w:tcPr>
          <w:p w14:paraId="1A4D957C" w14:textId="77777777" w:rsidR="0005310D" w:rsidRPr="00A702AF" w:rsidRDefault="00AD5CF5" w:rsidP="00B12641">
            <w:pPr>
              <w:rPr>
                <w:lang w:val="en-US"/>
              </w:rPr>
            </w:pPr>
            <m:oMathPara>
              <m:oMath>
                <m:func>
                  <m:funcPr>
                    <m:ctrlPr>
                      <w:rPr>
                        <w:rFonts w:ascii="Cambria Math" w:hAnsi="Cambria Math"/>
                        <w:i/>
                        <w:lang w:val="en-US"/>
                      </w:rPr>
                    </m:ctrlPr>
                  </m:funcPr>
                  <m:fName>
                    <m:sSub>
                      <m:sSubPr>
                        <m:ctrlPr>
                          <w:rPr>
                            <w:rFonts w:ascii="Cambria Math" w:hAnsi="Cambria Math"/>
                            <w:i/>
                            <w:lang w:val="en-US"/>
                          </w:rPr>
                        </m:ctrlPr>
                      </m:sSubPr>
                      <m:e>
                        <m:r>
                          <w:rPr>
                            <w:rFonts w:ascii="Cambria Math"/>
                            <w:lang w:val="en-US"/>
                          </w:rPr>
                          <m:t>Pr</m:t>
                        </m:r>
                      </m:e>
                      <m:sub>
                        <m:r>
                          <m:rPr>
                            <m:nor/>
                          </m:rPr>
                          <w:rPr>
                            <w:rFonts w:ascii="Cambria Math"/>
                            <w:lang w:val="en-US"/>
                          </w:rPr>
                          <m:t>LOS</m:t>
                        </m:r>
                        <m:ctrlPr>
                          <w:rPr>
                            <w:rFonts w:ascii="Cambria Math" w:hAnsi="Cambria Math"/>
                            <w:lang w:val="en-US"/>
                          </w:rPr>
                        </m:ctrlPr>
                      </m:sub>
                    </m:sSub>
                  </m:fName>
                  <m:e>
                    <m:r>
                      <w:rPr>
                        <w:rFonts w:ascii="Cambria Math"/>
                        <w:lang w:val="en-US"/>
                      </w:rPr>
                      <m:t>=</m:t>
                    </m:r>
                  </m:e>
                </m:func>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w:rPr>
                              <w:rFonts w:ascii="Cambria Math"/>
                              <w:lang w:val="en-US"/>
                            </w:rPr>
                            <m:t>1</m:t>
                          </m:r>
                        </m:e>
                        <m:e>
                          <m:r>
                            <w:rPr>
                              <w:rFonts w:ascii="Cambria Math"/>
                              <w:lang w:val="en-US"/>
                            </w:rPr>
                            <m:t>,</m:t>
                          </m:r>
                          <m:sSub>
                            <m:sSubPr>
                              <m:ctrlPr>
                                <w:rPr>
                                  <w:rFonts w:ascii="Cambria Math" w:hAnsi="Cambria Math"/>
                                  <w:i/>
                                  <w:lang w:val="en-US"/>
                                </w:rPr>
                              </m:ctrlPr>
                            </m:sSubPr>
                            <m:e>
                              <m:r>
                                <w:rPr>
                                  <w:rFonts w:ascii="Cambria Math"/>
                                  <w:lang w:val="en-US"/>
                                </w:rPr>
                                <m:t>d</m:t>
                              </m:r>
                            </m:e>
                            <m:sub>
                              <m:r>
                                <m:rPr>
                                  <m:nor/>
                                </m:rPr>
                                <w:rPr>
                                  <w:rFonts w:ascii="Cambria Math"/>
                                  <w:lang w:val="en-US"/>
                                </w:rPr>
                                <m:t>2D-in</m:t>
                              </m:r>
                              <m:ctrlPr>
                                <w:rPr>
                                  <w:rFonts w:ascii="Cambria Math" w:hAnsi="Cambria Math"/>
                                  <w:lang w:val="en-US"/>
                                </w:rPr>
                              </m:ctrlPr>
                            </m:sub>
                          </m:sSub>
                          <m:r>
                            <w:rPr>
                              <w:rFonts w:ascii="Cambria Math"/>
                              <w:lang w:val="en-US"/>
                            </w:rPr>
                            <m:t>≤</m:t>
                          </m:r>
                          <m:r>
                            <w:rPr>
                              <w:rFonts w:ascii="Cambria Math"/>
                              <w:lang w:val="en-US"/>
                            </w:rPr>
                            <m:t>5m</m:t>
                          </m:r>
                        </m:e>
                      </m:mr>
                      <m:mr>
                        <m:e>
                          <m:func>
                            <m:funcPr>
                              <m:ctrlPr>
                                <w:rPr>
                                  <w:rFonts w:ascii="Cambria Math" w:hAnsi="Cambria Math"/>
                                  <w:i/>
                                  <w:lang w:val="en-US"/>
                                </w:rPr>
                              </m:ctrlPr>
                            </m:funcPr>
                            <m:fName>
                              <m:r>
                                <w:rPr>
                                  <w:rFonts w:ascii="Cambria Math"/>
                                  <w:lang w:val="en-US"/>
                                </w:rPr>
                                <m:t>exp</m:t>
                              </m:r>
                            </m:fName>
                            <m:e>
                              <m:d>
                                <m:dPr>
                                  <m:ctrlPr>
                                    <w:rPr>
                                      <w:rFonts w:ascii="Cambria Math" w:hAnsi="Cambria Math"/>
                                      <w:i/>
                                      <w:lang w:val="en-US"/>
                                    </w:rPr>
                                  </m:ctrlPr>
                                </m:dPr>
                                <m:e>
                                  <m:r>
                                    <w:rPr>
                                      <w:rFonts w:asci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lang w:val="en-US"/>
                                            </w:rPr>
                                            <m:t>d</m:t>
                                          </m:r>
                                        </m:e>
                                        <m:sub>
                                          <m:r>
                                            <m:rPr>
                                              <m:nor/>
                                            </m:rPr>
                                            <w:rPr>
                                              <w:rFonts w:ascii="Cambria Math"/>
                                              <w:lang w:val="en-US"/>
                                            </w:rPr>
                                            <m:t>2D-in</m:t>
                                          </m:r>
                                          <m:ctrlPr>
                                            <w:rPr>
                                              <w:rFonts w:ascii="Cambria Math" w:hAnsi="Cambria Math"/>
                                              <w:lang w:val="en-US"/>
                                            </w:rPr>
                                          </m:ctrlPr>
                                        </m:sub>
                                      </m:sSub>
                                      <m:r>
                                        <w:rPr>
                                          <w:rFonts w:ascii="Cambria Math"/>
                                          <w:lang w:val="en-US"/>
                                        </w:rPr>
                                        <m:t>-</m:t>
                                      </m:r>
                                      <m:r>
                                        <w:rPr>
                                          <w:rFonts w:ascii="Cambria Math"/>
                                          <w:lang w:val="en-US"/>
                                        </w:rPr>
                                        <m:t>5</m:t>
                                      </m:r>
                                    </m:num>
                                    <m:den>
                                      <m:r>
                                        <w:rPr>
                                          <w:rFonts w:ascii="Cambria Math"/>
                                          <w:lang w:val="en-US"/>
                                        </w:rPr>
                                        <m:t>70.8</m:t>
                                      </m:r>
                                    </m:den>
                                  </m:f>
                                </m:e>
                              </m:d>
                            </m:e>
                          </m:func>
                        </m:e>
                        <m:e>
                          <m:r>
                            <w:rPr>
                              <w:rFonts w:ascii="Cambria Math"/>
                              <w:lang w:val="en-US"/>
                            </w:rPr>
                            <m:t>,5m&lt;</m:t>
                          </m:r>
                          <m:sSub>
                            <m:sSubPr>
                              <m:ctrlPr>
                                <w:rPr>
                                  <w:rFonts w:ascii="Cambria Math" w:hAnsi="Cambria Math"/>
                                  <w:i/>
                                  <w:lang w:val="en-US"/>
                                </w:rPr>
                              </m:ctrlPr>
                            </m:sSubPr>
                            <m:e>
                              <m:r>
                                <w:rPr>
                                  <w:rFonts w:ascii="Cambria Math"/>
                                  <w:lang w:val="en-US"/>
                                </w:rPr>
                                <m:t>d</m:t>
                              </m:r>
                            </m:e>
                            <m:sub>
                              <m:r>
                                <m:rPr>
                                  <m:nor/>
                                </m:rPr>
                                <w:rPr>
                                  <w:rFonts w:ascii="Cambria Math"/>
                                  <w:lang w:val="en-US"/>
                                </w:rPr>
                                <m:t>2D-in</m:t>
                              </m:r>
                              <m:ctrlPr>
                                <w:rPr>
                                  <w:rFonts w:ascii="Cambria Math" w:hAnsi="Cambria Math"/>
                                  <w:lang w:val="en-US"/>
                                </w:rPr>
                              </m:ctrlPr>
                            </m:sub>
                          </m:sSub>
                          <m:r>
                            <w:rPr>
                              <w:rFonts w:ascii="Cambria Math"/>
                              <w:lang w:val="en-US"/>
                            </w:rPr>
                            <m:t>≤</m:t>
                          </m:r>
                          <m:r>
                            <w:rPr>
                              <w:rFonts w:ascii="Cambria Math"/>
                              <w:lang w:val="en-US"/>
                            </w:rPr>
                            <m:t>49m</m:t>
                          </m:r>
                        </m:e>
                      </m:mr>
                      <m:mr>
                        <m:e>
                          <m:func>
                            <m:funcPr>
                              <m:ctrlPr>
                                <w:rPr>
                                  <w:rFonts w:ascii="Cambria Math" w:hAnsi="Cambria Math"/>
                                  <w:i/>
                                  <w:lang w:val="en-US"/>
                                </w:rPr>
                              </m:ctrlPr>
                            </m:funcPr>
                            <m:fName>
                              <m:r>
                                <w:rPr>
                                  <w:rFonts w:ascii="Cambria Math"/>
                                  <w:lang w:val="en-US"/>
                                </w:rPr>
                                <m:t>exp</m:t>
                              </m:r>
                            </m:fName>
                            <m:e>
                              <m:d>
                                <m:dPr>
                                  <m:ctrlPr>
                                    <w:rPr>
                                      <w:rFonts w:ascii="Cambria Math" w:hAnsi="Cambria Math"/>
                                      <w:i/>
                                      <w:lang w:val="en-US"/>
                                    </w:rPr>
                                  </m:ctrlPr>
                                </m:dPr>
                                <m:e>
                                  <m:r>
                                    <w:rPr>
                                      <w:rFonts w:asci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lang w:val="en-US"/>
                                            </w:rPr>
                                            <m:t>d</m:t>
                                          </m:r>
                                        </m:e>
                                        <m:sub>
                                          <m:r>
                                            <m:rPr>
                                              <m:nor/>
                                            </m:rPr>
                                            <w:rPr>
                                              <w:rFonts w:ascii="Cambria Math"/>
                                              <w:lang w:val="en-US"/>
                                            </w:rPr>
                                            <m:t>2D-in</m:t>
                                          </m:r>
                                          <m:ctrlPr>
                                            <w:rPr>
                                              <w:rFonts w:ascii="Cambria Math" w:hAnsi="Cambria Math"/>
                                              <w:lang w:val="en-US"/>
                                            </w:rPr>
                                          </m:ctrlPr>
                                        </m:sub>
                                      </m:sSub>
                                      <m:r>
                                        <w:rPr>
                                          <w:rFonts w:ascii="Cambria Math"/>
                                          <w:lang w:val="en-US"/>
                                        </w:rPr>
                                        <m:t>-</m:t>
                                      </m:r>
                                      <m:r>
                                        <w:rPr>
                                          <w:rFonts w:ascii="Cambria Math"/>
                                          <w:lang w:val="en-US"/>
                                        </w:rPr>
                                        <m:t>49</m:t>
                                      </m:r>
                                    </m:num>
                                    <m:den>
                                      <m:r>
                                        <w:rPr>
                                          <w:rFonts w:ascii="Cambria Math"/>
                                          <w:lang w:val="en-US"/>
                                        </w:rPr>
                                        <m:t>211.7</m:t>
                                      </m:r>
                                    </m:den>
                                  </m:f>
                                </m:e>
                              </m:d>
                            </m:e>
                          </m:func>
                          <m:r>
                            <w:rPr>
                              <w:rFonts w:ascii="Cambria Math" w:hAnsi="Cambria Math" w:cs="Cambria Math"/>
                              <w:lang w:val="en-US"/>
                            </w:rPr>
                            <m:t>⋅</m:t>
                          </m:r>
                          <m:r>
                            <w:rPr>
                              <w:rFonts w:ascii="Cambria Math"/>
                              <w:lang w:val="en-US"/>
                            </w:rPr>
                            <m:t>0.54</m:t>
                          </m:r>
                        </m:e>
                        <m:e>
                          <m:r>
                            <w:rPr>
                              <w:rFonts w:ascii="Cambria Math"/>
                              <w:lang w:val="en-US"/>
                            </w:rPr>
                            <m:t>,49m&lt;</m:t>
                          </m:r>
                          <m:sSub>
                            <m:sSubPr>
                              <m:ctrlPr>
                                <w:rPr>
                                  <w:rFonts w:ascii="Cambria Math" w:hAnsi="Cambria Math"/>
                                  <w:i/>
                                  <w:lang w:val="en-US"/>
                                </w:rPr>
                              </m:ctrlPr>
                            </m:sSubPr>
                            <m:e>
                              <m:r>
                                <w:rPr>
                                  <w:rFonts w:ascii="Cambria Math"/>
                                  <w:lang w:val="en-US"/>
                                </w:rPr>
                                <m:t>d</m:t>
                              </m:r>
                            </m:e>
                            <m:sub>
                              <m:r>
                                <m:rPr>
                                  <m:nor/>
                                </m:rPr>
                                <w:rPr>
                                  <w:rFonts w:ascii="Cambria Math"/>
                                  <w:lang w:val="en-US"/>
                                </w:rPr>
                                <m:t>2D-in</m:t>
                              </m:r>
                              <m:ctrlPr>
                                <w:rPr>
                                  <w:rFonts w:ascii="Cambria Math" w:hAnsi="Cambria Math"/>
                                  <w:lang w:val="en-US"/>
                                </w:rPr>
                              </m:ctrlPr>
                            </m:sub>
                          </m:sSub>
                        </m:e>
                      </m:mr>
                    </m:m>
                  </m:e>
                </m:d>
              </m:oMath>
            </m:oMathPara>
          </w:p>
        </w:tc>
      </w:tr>
    </w:tbl>
    <w:p w14:paraId="35AB4DBD" w14:textId="5C89A08E" w:rsidR="0005310D" w:rsidRPr="00B327FB" w:rsidRDefault="00E621F9" w:rsidP="00E621F9">
      <w:pPr>
        <w:jc w:val="right"/>
        <w:rPr>
          <w:lang w:val="en-US"/>
        </w:rPr>
      </w:pPr>
      <w:r w:rsidRPr="00A702AF">
        <w:rPr>
          <w:lang w:val="en-US"/>
        </w:rPr>
        <w:t>The p</w:t>
      </w:r>
      <w:r w:rsidR="00341E95" w:rsidRPr="00A702AF">
        <w:rPr>
          <w:lang w:val="en-US"/>
        </w:rPr>
        <w:t xml:space="preserve">robability of </w:t>
      </w:r>
      <w:r w:rsidR="00341E95" w:rsidRPr="00B327FB">
        <w:rPr>
          <w:lang w:val="en-US"/>
        </w:rPr>
        <w:t>LOS was derived assuming antenna heights of 3m.</w:t>
      </w:r>
    </w:p>
    <w:sectPr w:rsidR="0005310D" w:rsidRPr="00B327F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D24480" w14:textId="77777777" w:rsidR="00AD5CF5" w:rsidRDefault="00AD5CF5">
      <w:r>
        <w:separator/>
      </w:r>
    </w:p>
  </w:endnote>
  <w:endnote w:type="continuationSeparator" w:id="0">
    <w:p w14:paraId="712D8158" w14:textId="77777777" w:rsidR="00AD5CF5" w:rsidRDefault="00AD5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BD00AB" w14:textId="77777777" w:rsidR="00AD5CF5" w:rsidRDefault="00AD5CF5">
      <w:r>
        <w:separator/>
      </w:r>
    </w:p>
  </w:footnote>
  <w:footnote w:type="continuationSeparator" w:id="0">
    <w:p w14:paraId="76CAF2F8" w14:textId="77777777" w:rsidR="00AD5CF5" w:rsidRDefault="00AD5C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410160"/>
    <w:multiLevelType w:val="hybridMultilevel"/>
    <w:tmpl w:val="C6342E40"/>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 w15:restartNumberingAfterBreak="0">
    <w:nsid w:val="0D441912"/>
    <w:multiLevelType w:val="hybridMultilevel"/>
    <w:tmpl w:val="0F605BEC"/>
    <w:lvl w:ilvl="0" w:tplc="04090003">
      <w:start w:val="1"/>
      <w:numFmt w:val="bullet"/>
      <w:lvlText w:val="o"/>
      <w:lvlJc w:val="left"/>
      <w:pPr>
        <w:ind w:left="1364" w:hanging="360"/>
      </w:pPr>
      <w:rPr>
        <w:rFonts w:ascii="Courier New" w:hAnsi="Courier New" w:cs="Courier New"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2E1F1868"/>
    <w:multiLevelType w:val="multilevel"/>
    <w:tmpl w:val="04090025"/>
    <w:lvl w:ilvl="0">
      <w:start w:val="1"/>
      <w:numFmt w:val="decimal"/>
      <w:pStyle w:val="Heading1"/>
      <w:lvlText w:val="%1"/>
      <w:lvlJc w:val="left"/>
      <w:pPr>
        <w:ind w:left="61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696AC7"/>
    <w:multiLevelType w:val="hybridMultilevel"/>
    <w:tmpl w:val="2F82D79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5260775A"/>
    <w:multiLevelType w:val="hybridMultilevel"/>
    <w:tmpl w:val="F31C30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7" w15:restartNumberingAfterBreak="0">
    <w:nsid w:val="653B4745"/>
    <w:multiLevelType w:val="hybridMultilevel"/>
    <w:tmpl w:val="EECC96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1DA0942"/>
    <w:multiLevelType w:val="hybridMultilevel"/>
    <w:tmpl w:val="0A98E8C0"/>
    <w:lvl w:ilvl="0" w:tplc="04090003">
      <w:start w:val="1"/>
      <w:numFmt w:val="bullet"/>
      <w:lvlText w:val="o"/>
      <w:lvlJc w:val="left"/>
      <w:pPr>
        <w:ind w:left="1724" w:hanging="360"/>
      </w:pPr>
      <w:rPr>
        <w:rFonts w:ascii="Courier New" w:hAnsi="Courier New" w:cs="Courier New"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1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571136"/>
    <w:multiLevelType w:val="hybridMultilevel"/>
    <w:tmpl w:val="143A3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0"/>
  </w:num>
  <w:num w:numId="4">
    <w:abstractNumId w:val="3"/>
  </w:num>
  <w:num w:numId="5">
    <w:abstractNumId w:val="9"/>
  </w:num>
  <w:num w:numId="6">
    <w:abstractNumId w:val="16"/>
  </w:num>
  <w:num w:numId="7">
    <w:abstractNumId w:val="10"/>
  </w:num>
  <w:num w:numId="8">
    <w:abstractNumId w:val="8"/>
  </w:num>
  <w:num w:numId="9">
    <w:abstractNumId w:val="19"/>
  </w:num>
  <w:num w:numId="10">
    <w:abstractNumId w:val="5"/>
  </w:num>
  <w:num w:numId="11">
    <w:abstractNumId w:val="12"/>
  </w:num>
  <w:num w:numId="12">
    <w:abstractNumId w:val="4"/>
  </w:num>
  <w:num w:numId="13">
    <w:abstractNumId w:val="7"/>
  </w:num>
  <w:num w:numId="14">
    <w:abstractNumId w:val="13"/>
  </w:num>
  <w:num w:numId="15">
    <w:abstractNumId w:val="17"/>
  </w:num>
  <w:num w:numId="16">
    <w:abstractNumId w:val="11"/>
  </w:num>
  <w:num w:numId="17">
    <w:abstractNumId w:val="18"/>
  </w:num>
  <w:num w:numId="18">
    <w:abstractNumId w:val="2"/>
  </w:num>
  <w:num w:numId="19">
    <w:abstractNumId w:val="1"/>
  </w:num>
  <w:num w:numId="20">
    <w:abstractNumId w:val="20"/>
  </w:num>
  <w:num w:numId="21">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33F"/>
    <w:rsid w:val="0000159F"/>
    <w:rsid w:val="00003E20"/>
    <w:rsid w:val="00004AC8"/>
    <w:rsid w:val="000053BA"/>
    <w:rsid w:val="000055A0"/>
    <w:rsid w:val="00006055"/>
    <w:rsid w:val="00006AD4"/>
    <w:rsid w:val="00006CB9"/>
    <w:rsid w:val="000074C4"/>
    <w:rsid w:val="000079A6"/>
    <w:rsid w:val="00010E2C"/>
    <w:rsid w:val="00011BB2"/>
    <w:rsid w:val="00012505"/>
    <w:rsid w:val="00012685"/>
    <w:rsid w:val="00012AF5"/>
    <w:rsid w:val="00012C4F"/>
    <w:rsid w:val="000131D1"/>
    <w:rsid w:val="00013455"/>
    <w:rsid w:val="000134E3"/>
    <w:rsid w:val="00013632"/>
    <w:rsid w:val="00013F5E"/>
    <w:rsid w:val="0001403F"/>
    <w:rsid w:val="00014490"/>
    <w:rsid w:val="0001487F"/>
    <w:rsid w:val="00014F35"/>
    <w:rsid w:val="00015F98"/>
    <w:rsid w:val="000166AC"/>
    <w:rsid w:val="00017B7F"/>
    <w:rsid w:val="00017EDA"/>
    <w:rsid w:val="000204FB"/>
    <w:rsid w:val="000212A5"/>
    <w:rsid w:val="00021B94"/>
    <w:rsid w:val="000221C1"/>
    <w:rsid w:val="00022B8C"/>
    <w:rsid w:val="00023742"/>
    <w:rsid w:val="00023834"/>
    <w:rsid w:val="00023A2B"/>
    <w:rsid w:val="00024AEF"/>
    <w:rsid w:val="00026984"/>
    <w:rsid w:val="00026C65"/>
    <w:rsid w:val="00027755"/>
    <w:rsid w:val="00027848"/>
    <w:rsid w:val="00027864"/>
    <w:rsid w:val="0002789E"/>
    <w:rsid w:val="00027B75"/>
    <w:rsid w:val="00030048"/>
    <w:rsid w:val="00030355"/>
    <w:rsid w:val="0003072D"/>
    <w:rsid w:val="00031471"/>
    <w:rsid w:val="000314CD"/>
    <w:rsid w:val="00032765"/>
    <w:rsid w:val="0003290D"/>
    <w:rsid w:val="0003332B"/>
    <w:rsid w:val="00033544"/>
    <w:rsid w:val="0003479E"/>
    <w:rsid w:val="00034E28"/>
    <w:rsid w:val="00035691"/>
    <w:rsid w:val="00036AC2"/>
    <w:rsid w:val="0003767C"/>
    <w:rsid w:val="00040F4F"/>
    <w:rsid w:val="0004132D"/>
    <w:rsid w:val="00041C9D"/>
    <w:rsid w:val="0004375E"/>
    <w:rsid w:val="00044CFA"/>
    <w:rsid w:val="000459C7"/>
    <w:rsid w:val="00046630"/>
    <w:rsid w:val="00046C80"/>
    <w:rsid w:val="00050112"/>
    <w:rsid w:val="00050276"/>
    <w:rsid w:val="00050466"/>
    <w:rsid w:val="000505CC"/>
    <w:rsid w:val="000511F9"/>
    <w:rsid w:val="00051B32"/>
    <w:rsid w:val="000521BC"/>
    <w:rsid w:val="0005230E"/>
    <w:rsid w:val="00052850"/>
    <w:rsid w:val="000528A2"/>
    <w:rsid w:val="00052BBA"/>
    <w:rsid w:val="0005310D"/>
    <w:rsid w:val="0005315D"/>
    <w:rsid w:val="00053160"/>
    <w:rsid w:val="00053588"/>
    <w:rsid w:val="00054B70"/>
    <w:rsid w:val="00054D9D"/>
    <w:rsid w:val="00055676"/>
    <w:rsid w:val="00056544"/>
    <w:rsid w:val="00057ED4"/>
    <w:rsid w:val="00060D8E"/>
    <w:rsid w:val="00062159"/>
    <w:rsid w:val="00062F2F"/>
    <w:rsid w:val="00063D9E"/>
    <w:rsid w:val="00064507"/>
    <w:rsid w:val="00064AD3"/>
    <w:rsid w:val="00065088"/>
    <w:rsid w:val="000652D3"/>
    <w:rsid w:val="000654A0"/>
    <w:rsid w:val="00065E94"/>
    <w:rsid w:val="000701AD"/>
    <w:rsid w:val="000707CA"/>
    <w:rsid w:val="00070D21"/>
    <w:rsid w:val="000717FB"/>
    <w:rsid w:val="000719BF"/>
    <w:rsid w:val="00071D74"/>
    <w:rsid w:val="0007208A"/>
    <w:rsid w:val="0007213C"/>
    <w:rsid w:val="00072BBA"/>
    <w:rsid w:val="00072FF5"/>
    <w:rsid w:val="000730DC"/>
    <w:rsid w:val="0007383C"/>
    <w:rsid w:val="00075965"/>
    <w:rsid w:val="00075FDA"/>
    <w:rsid w:val="00076386"/>
    <w:rsid w:val="00076D82"/>
    <w:rsid w:val="000772B8"/>
    <w:rsid w:val="00081EC2"/>
    <w:rsid w:val="00082154"/>
    <w:rsid w:val="0008265B"/>
    <w:rsid w:val="00082CB1"/>
    <w:rsid w:val="00083800"/>
    <w:rsid w:val="00084A65"/>
    <w:rsid w:val="0008559A"/>
    <w:rsid w:val="000873F0"/>
    <w:rsid w:val="000902C2"/>
    <w:rsid w:val="00091A92"/>
    <w:rsid w:val="00093C49"/>
    <w:rsid w:val="00095A80"/>
    <w:rsid w:val="000973E1"/>
    <w:rsid w:val="000A1402"/>
    <w:rsid w:val="000A20BA"/>
    <w:rsid w:val="000A262C"/>
    <w:rsid w:val="000A3B24"/>
    <w:rsid w:val="000A3C8D"/>
    <w:rsid w:val="000A3DFE"/>
    <w:rsid w:val="000A40EC"/>
    <w:rsid w:val="000A54EE"/>
    <w:rsid w:val="000A6A23"/>
    <w:rsid w:val="000A6A91"/>
    <w:rsid w:val="000A7BC5"/>
    <w:rsid w:val="000B0C45"/>
    <w:rsid w:val="000B13E1"/>
    <w:rsid w:val="000B16DB"/>
    <w:rsid w:val="000B1C5E"/>
    <w:rsid w:val="000B2282"/>
    <w:rsid w:val="000B22F8"/>
    <w:rsid w:val="000B27E9"/>
    <w:rsid w:val="000B2A11"/>
    <w:rsid w:val="000B2A5B"/>
    <w:rsid w:val="000B3B91"/>
    <w:rsid w:val="000B4207"/>
    <w:rsid w:val="000B4B1B"/>
    <w:rsid w:val="000B50C3"/>
    <w:rsid w:val="000B5AC9"/>
    <w:rsid w:val="000B5F0A"/>
    <w:rsid w:val="000B6D65"/>
    <w:rsid w:val="000C1D59"/>
    <w:rsid w:val="000C2B09"/>
    <w:rsid w:val="000C30CF"/>
    <w:rsid w:val="000C3CCA"/>
    <w:rsid w:val="000C501D"/>
    <w:rsid w:val="000C50CC"/>
    <w:rsid w:val="000C5CBA"/>
    <w:rsid w:val="000C6DF8"/>
    <w:rsid w:val="000C74BA"/>
    <w:rsid w:val="000C7531"/>
    <w:rsid w:val="000C7BA7"/>
    <w:rsid w:val="000C7C3F"/>
    <w:rsid w:val="000D0BD6"/>
    <w:rsid w:val="000D0C61"/>
    <w:rsid w:val="000D1440"/>
    <w:rsid w:val="000D16A5"/>
    <w:rsid w:val="000D27AD"/>
    <w:rsid w:val="000D29D1"/>
    <w:rsid w:val="000D2B0A"/>
    <w:rsid w:val="000D3101"/>
    <w:rsid w:val="000D3286"/>
    <w:rsid w:val="000D344D"/>
    <w:rsid w:val="000D40E7"/>
    <w:rsid w:val="000D54B7"/>
    <w:rsid w:val="000D584F"/>
    <w:rsid w:val="000D7269"/>
    <w:rsid w:val="000D76BC"/>
    <w:rsid w:val="000D7750"/>
    <w:rsid w:val="000E071E"/>
    <w:rsid w:val="000E0DEE"/>
    <w:rsid w:val="000E162A"/>
    <w:rsid w:val="000E181D"/>
    <w:rsid w:val="000E21AA"/>
    <w:rsid w:val="000E21F2"/>
    <w:rsid w:val="000E27AA"/>
    <w:rsid w:val="000E337A"/>
    <w:rsid w:val="000E34FD"/>
    <w:rsid w:val="000E4350"/>
    <w:rsid w:val="000E4376"/>
    <w:rsid w:val="000E4408"/>
    <w:rsid w:val="000E5716"/>
    <w:rsid w:val="000E7A79"/>
    <w:rsid w:val="000F15B2"/>
    <w:rsid w:val="000F19DE"/>
    <w:rsid w:val="000F2E1F"/>
    <w:rsid w:val="000F37B0"/>
    <w:rsid w:val="000F4595"/>
    <w:rsid w:val="000F45ED"/>
    <w:rsid w:val="000F4CB2"/>
    <w:rsid w:val="000F4E44"/>
    <w:rsid w:val="000F4E90"/>
    <w:rsid w:val="000F568D"/>
    <w:rsid w:val="000F639B"/>
    <w:rsid w:val="000F68D0"/>
    <w:rsid w:val="000F6B15"/>
    <w:rsid w:val="0010170B"/>
    <w:rsid w:val="00101C4F"/>
    <w:rsid w:val="00102C9F"/>
    <w:rsid w:val="00103EE8"/>
    <w:rsid w:val="0010608A"/>
    <w:rsid w:val="001068D2"/>
    <w:rsid w:val="001069F2"/>
    <w:rsid w:val="00107AA7"/>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2CBD"/>
    <w:rsid w:val="001237AC"/>
    <w:rsid w:val="00124E12"/>
    <w:rsid w:val="00124E75"/>
    <w:rsid w:val="0012673D"/>
    <w:rsid w:val="001269B8"/>
    <w:rsid w:val="00127099"/>
    <w:rsid w:val="00127FB5"/>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4A02"/>
    <w:rsid w:val="00155BFD"/>
    <w:rsid w:val="00155ED7"/>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679EA"/>
    <w:rsid w:val="00167C4D"/>
    <w:rsid w:val="00170A50"/>
    <w:rsid w:val="001711C3"/>
    <w:rsid w:val="00174FFD"/>
    <w:rsid w:val="001759CA"/>
    <w:rsid w:val="00175BE8"/>
    <w:rsid w:val="0017726A"/>
    <w:rsid w:val="00177DD3"/>
    <w:rsid w:val="00180278"/>
    <w:rsid w:val="001807F2"/>
    <w:rsid w:val="001818A7"/>
    <w:rsid w:val="001822D8"/>
    <w:rsid w:val="00182725"/>
    <w:rsid w:val="001829C8"/>
    <w:rsid w:val="00183A09"/>
    <w:rsid w:val="00186904"/>
    <w:rsid w:val="00186B0A"/>
    <w:rsid w:val="001905BD"/>
    <w:rsid w:val="001908A4"/>
    <w:rsid w:val="00192FE6"/>
    <w:rsid w:val="0019360B"/>
    <w:rsid w:val="00193986"/>
    <w:rsid w:val="00193B08"/>
    <w:rsid w:val="00194570"/>
    <w:rsid w:val="00196BF4"/>
    <w:rsid w:val="001972DA"/>
    <w:rsid w:val="001976AA"/>
    <w:rsid w:val="001A02F6"/>
    <w:rsid w:val="001A15C6"/>
    <w:rsid w:val="001A1B86"/>
    <w:rsid w:val="001A5510"/>
    <w:rsid w:val="001A5C7B"/>
    <w:rsid w:val="001A5E19"/>
    <w:rsid w:val="001A63D8"/>
    <w:rsid w:val="001B01FA"/>
    <w:rsid w:val="001B0832"/>
    <w:rsid w:val="001B0F96"/>
    <w:rsid w:val="001B18A7"/>
    <w:rsid w:val="001B18ED"/>
    <w:rsid w:val="001B2762"/>
    <w:rsid w:val="001B2F05"/>
    <w:rsid w:val="001B36FC"/>
    <w:rsid w:val="001B41ED"/>
    <w:rsid w:val="001B4607"/>
    <w:rsid w:val="001B7E0C"/>
    <w:rsid w:val="001C0674"/>
    <w:rsid w:val="001C1405"/>
    <w:rsid w:val="001C1B93"/>
    <w:rsid w:val="001C2000"/>
    <w:rsid w:val="001C226F"/>
    <w:rsid w:val="001C5296"/>
    <w:rsid w:val="001C536A"/>
    <w:rsid w:val="001C66AC"/>
    <w:rsid w:val="001C6754"/>
    <w:rsid w:val="001C77F0"/>
    <w:rsid w:val="001D305A"/>
    <w:rsid w:val="001D30C9"/>
    <w:rsid w:val="001D3335"/>
    <w:rsid w:val="001D445B"/>
    <w:rsid w:val="001D45C9"/>
    <w:rsid w:val="001D46A0"/>
    <w:rsid w:val="001D50C2"/>
    <w:rsid w:val="001D5459"/>
    <w:rsid w:val="001D753C"/>
    <w:rsid w:val="001D7CA4"/>
    <w:rsid w:val="001D7D26"/>
    <w:rsid w:val="001D7E58"/>
    <w:rsid w:val="001E001D"/>
    <w:rsid w:val="001E13B3"/>
    <w:rsid w:val="001E275E"/>
    <w:rsid w:val="001E30A0"/>
    <w:rsid w:val="001E3DE1"/>
    <w:rsid w:val="001E4D4F"/>
    <w:rsid w:val="001E51E6"/>
    <w:rsid w:val="001E54F9"/>
    <w:rsid w:val="001E57CF"/>
    <w:rsid w:val="001E5981"/>
    <w:rsid w:val="001E5E33"/>
    <w:rsid w:val="001E6213"/>
    <w:rsid w:val="001E6826"/>
    <w:rsid w:val="001E6E8E"/>
    <w:rsid w:val="001E74BA"/>
    <w:rsid w:val="001E7B9F"/>
    <w:rsid w:val="001E7E26"/>
    <w:rsid w:val="001F019B"/>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02"/>
    <w:rsid w:val="001F738D"/>
    <w:rsid w:val="001F7599"/>
    <w:rsid w:val="00200B8F"/>
    <w:rsid w:val="00204A2A"/>
    <w:rsid w:val="00204B22"/>
    <w:rsid w:val="00204B3A"/>
    <w:rsid w:val="0020535A"/>
    <w:rsid w:val="002055CB"/>
    <w:rsid w:val="002059EF"/>
    <w:rsid w:val="00205BDB"/>
    <w:rsid w:val="00206955"/>
    <w:rsid w:val="00206A79"/>
    <w:rsid w:val="00210309"/>
    <w:rsid w:val="00211519"/>
    <w:rsid w:val="002115AD"/>
    <w:rsid w:val="0021224B"/>
    <w:rsid w:val="00212950"/>
    <w:rsid w:val="00212FB8"/>
    <w:rsid w:val="00213709"/>
    <w:rsid w:val="002149AF"/>
    <w:rsid w:val="00214A86"/>
    <w:rsid w:val="00215667"/>
    <w:rsid w:val="00215AAA"/>
    <w:rsid w:val="0021683C"/>
    <w:rsid w:val="00216F5F"/>
    <w:rsid w:val="002176A1"/>
    <w:rsid w:val="00220615"/>
    <w:rsid w:val="00221985"/>
    <w:rsid w:val="00221D59"/>
    <w:rsid w:val="00221EC5"/>
    <w:rsid w:val="0022207B"/>
    <w:rsid w:val="002222AC"/>
    <w:rsid w:val="00222A7A"/>
    <w:rsid w:val="00223B5D"/>
    <w:rsid w:val="00224313"/>
    <w:rsid w:val="00224A2C"/>
    <w:rsid w:val="00225217"/>
    <w:rsid w:val="002256D9"/>
    <w:rsid w:val="00226497"/>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0848"/>
    <w:rsid w:val="00241311"/>
    <w:rsid w:val="002418E8"/>
    <w:rsid w:val="00242E22"/>
    <w:rsid w:val="00242EA6"/>
    <w:rsid w:val="0024336B"/>
    <w:rsid w:val="00244194"/>
    <w:rsid w:val="0024424F"/>
    <w:rsid w:val="00244928"/>
    <w:rsid w:val="00244D28"/>
    <w:rsid w:val="00245689"/>
    <w:rsid w:val="00245720"/>
    <w:rsid w:val="00245A6F"/>
    <w:rsid w:val="00245FD5"/>
    <w:rsid w:val="002477DF"/>
    <w:rsid w:val="00251AD6"/>
    <w:rsid w:val="00252C17"/>
    <w:rsid w:val="0025307F"/>
    <w:rsid w:val="00253266"/>
    <w:rsid w:val="002551BD"/>
    <w:rsid w:val="002568D0"/>
    <w:rsid w:val="00256C03"/>
    <w:rsid w:val="00260AEE"/>
    <w:rsid w:val="00261221"/>
    <w:rsid w:val="002621A6"/>
    <w:rsid w:val="00262661"/>
    <w:rsid w:val="00262D9D"/>
    <w:rsid w:val="002632DF"/>
    <w:rsid w:val="00263946"/>
    <w:rsid w:val="002640BA"/>
    <w:rsid w:val="00264CF2"/>
    <w:rsid w:val="002664B5"/>
    <w:rsid w:val="002667A8"/>
    <w:rsid w:val="00267587"/>
    <w:rsid w:val="002675C8"/>
    <w:rsid w:val="00267760"/>
    <w:rsid w:val="00271589"/>
    <w:rsid w:val="00271C6E"/>
    <w:rsid w:val="00273177"/>
    <w:rsid w:val="0027455B"/>
    <w:rsid w:val="00275074"/>
    <w:rsid w:val="00276392"/>
    <w:rsid w:val="002763E9"/>
    <w:rsid w:val="00276736"/>
    <w:rsid w:val="00276F4E"/>
    <w:rsid w:val="0027773D"/>
    <w:rsid w:val="00280F49"/>
    <w:rsid w:val="002815FA"/>
    <w:rsid w:val="002824C2"/>
    <w:rsid w:val="00282DB8"/>
    <w:rsid w:val="00284E32"/>
    <w:rsid w:val="002851EB"/>
    <w:rsid w:val="0028539F"/>
    <w:rsid w:val="00285510"/>
    <w:rsid w:val="00285BD1"/>
    <w:rsid w:val="00285DE2"/>
    <w:rsid w:val="0028616D"/>
    <w:rsid w:val="00286965"/>
    <w:rsid w:val="00287094"/>
    <w:rsid w:val="0029136E"/>
    <w:rsid w:val="00292399"/>
    <w:rsid w:val="0029388D"/>
    <w:rsid w:val="00294445"/>
    <w:rsid w:val="002949DD"/>
    <w:rsid w:val="00294B4D"/>
    <w:rsid w:val="0029537E"/>
    <w:rsid w:val="002960D5"/>
    <w:rsid w:val="00297926"/>
    <w:rsid w:val="002A02C9"/>
    <w:rsid w:val="002A1062"/>
    <w:rsid w:val="002A2012"/>
    <w:rsid w:val="002A2413"/>
    <w:rsid w:val="002A28A0"/>
    <w:rsid w:val="002A2F5E"/>
    <w:rsid w:val="002A352A"/>
    <w:rsid w:val="002A47B5"/>
    <w:rsid w:val="002A607D"/>
    <w:rsid w:val="002A7EC9"/>
    <w:rsid w:val="002B01E1"/>
    <w:rsid w:val="002B132E"/>
    <w:rsid w:val="002B1499"/>
    <w:rsid w:val="002B2813"/>
    <w:rsid w:val="002B2D29"/>
    <w:rsid w:val="002B3B31"/>
    <w:rsid w:val="002B3BBD"/>
    <w:rsid w:val="002B4866"/>
    <w:rsid w:val="002C0C4B"/>
    <w:rsid w:val="002C1AE3"/>
    <w:rsid w:val="002C1EEA"/>
    <w:rsid w:val="002C232C"/>
    <w:rsid w:val="002C47AD"/>
    <w:rsid w:val="002C5510"/>
    <w:rsid w:val="002C6034"/>
    <w:rsid w:val="002C635B"/>
    <w:rsid w:val="002C7276"/>
    <w:rsid w:val="002C7569"/>
    <w:rsid w:val="002C770F"/>
    <w:rsid w:val="002C7CFF"/>
    <w:rsid w:val="002D0BC6"/>
    <w:rsid w:val="002D12DB"/>
    <w:rsid w:val="002D17C5"/>
    <w:rsid w:val="002D365F"/>
    <w:rsid w:val="002D4F80"/>
    <w:rsid w:val="002D503E"/>
    <w:rsid w:val="002D51DF"/>
    <w:rsid w:val="002D6892"/>
    <w:rsid w:val="002D68C2"/>
    <w:rsid w:val="002D704A"/>
    <w:rsid w:val="002D7C86"/>
    <w:rsid w:val="002E0692"/>
    <w:rsid w:val="002E1D74"/>
    <w:rsid w:val="002E2943"/>
    <w:rsid w:val="002E2CF1"/>
    <w:rsid w:val="002E34AF"/>
    <w:rsid w:val="002E47BD"/>
    <w:rsid w:val="002E4AAC"/>
    <w:rsid w:val="002E53DE"/>
    <w:rsid w:val="002E55FA"/>
    <w:rsid w:val="002E563B"/>
    <w:rsid w:val="002E62D2"/>
    <w:rsid w:val="002E734F"/>
    <w:rsid w:val="002E74AF"/>
    <w:rsid w:val="002E758C"/>
    <w:rsid w:val="002E7848"/>
    <w:rsid w:val="002F1038"/>
    <w:rsid w:val="002F1B81"/>
    <w:rsid w:val="002F22FF"/>
    <w:rsid w:val="002F2D8F"/>
    <w:rsid w:val="002F3807"/>
    <w:rsid w:val="002F5BE4"/>
    <w:rsid w:val="002F695B"/>
    <w:rsid w:val="002F72DA"/>
    <w:rsid w:val="002F7635"/>
    <w:rsid w:val="002F76B1"/>
    <w:rsid w:val="002F7D66"/>
    <w:rsid w:val="002F7DBE"/>
    <w:rsid w:val="0030090B"/>
    <w:rsid w:val="003012EA"/>
    <w:rsid w:val="0030209C"/>
    <w:rsid w:val="00302AE8"/>
    <w:rsid w:val="00302BB1"/>
    <w:rsid w:val="00302BF7"/>
    <w:rsid w:val="003030F0"/>
    <w:rsid w:val="0030404B"/>
    <w:rsid w:val="00304210"/>
    <w:rsid w:val="003046B0"/>
    <w:rsid w:val="003048D7"/>
    <w:rsid w:val="00304A1B"/>
    <w:rsid w:val="00304AD2"/>
    <w:rsid w:val="00304EAA"/>
    <w:rsid w:val="00305297"/>
    <w:rsid w:val="003062E6"/>
    <w:rsid w:val="003068B6"/>
    <w:rsid w:val="003071F6"/>
    <w:rsid w:val="00307FE0"/>
    <w:rsid w:val="003107EB"/>
    <w:rsid w:val="003109B3"/>
    <w:rsid w:val="00311C08"/>
    <w:rsid w:val="003125E0"/>
    <w:rsid w:val="00312ECE"/>
    <w:rsid w:val="00313393"/>
    <w:rsid w:val="0031393C"/>
    <w:rsid w:val="00313CB0"/>
    <w:rsid w:val="00313F96"/>
    <w:rsid w:val="00314B0A"/>
    <w:rsid w:val="003150CE"/>
    <w:rsid w:val="00315AAB"/>
    <w:rsid w:val="003175E1"/>
    <w:rsid w:val="00317C6F"/>
    <w:rsid w:val="00320299"/>
    <w:rsid w:val="00321154"/>
    <w:rsid w:val="003211B0"/>
    <w:rsid w:val="00321EDA"/>
    <w:rsid w:val="003224AA"/>
    <w:rsid w:val="003224E7"/>
    <w:rsid w:val="00323469"/>
    <w:rsid w:val="00325D7A"/>
    <w:rsid w:val="00326145"/>
    <w:rsid w:val="00326BC7"/>
    <w:rsid w:val="00327163"/>
    <w:rsid w:val="00327305"/>
    <w:rsid w:val="00327531"/>
    <w:rsid w:val="003275A5"/>
    <w:rsid w:val="00327801"/>
    <w:rsid w:val="00330187"/>
    <w:rsid w:val="00331C77"/>
    <w:rsid w:val="00331D5F"/>
    <w:rsid w:val="00331DB6"/>
    <w:rsid w:val="00331F96"/>
    <w:rsid w:val="00332B55"/>
    <w:rsid w:val="003332A1"/>
    <w:rsid w:val="003336B9"/>
    <w:rsid w:val="0033476C"/>
    <w:rsid w:val="00335EA8"/>
    <w:rsid w:val="003363DD"/>
    <w:rsid w:val="00337810"/>
    <w:rsid w:val="00340361"/>
    <w:rsid w:val="00340795"/>
    <w:rsid w:val="0034111C"/>
    <w:rsid w:val="00341E60"/>
    <w:rsid w:val="00341E95"/>
    <w:rsid w:val="0034217F"/>
    <w:rsid w:val="00342AD2"/>
    <w:rsid w:val="00343954"/>
    <w:rsid w:val="00345405"/>
    <w:rsid w:val="00345DDD"/>
    <w:rsid w:val="00346FED"/>
    <w:rsid w:val="00351E01"/>
    <w:rsid w:val="003527D9"/>
    <w:rsid w:val="00352968"/>
    <w:rsid w:val="0035298B"/>
    <w:rsid w:val="00352D21"/>
    <w:rsid w:val="003531BC"/>
    <w:rsid w:val="0035443D"/>
    <w:rsid w:val="00354AA2"/>
    <w:rsid w:val="00354FEE"/>
    <w:rsid w:val="00356275"/>
    <w:rsid w:val="00356C0B"/>
    <w:rsid w:val="00357B9C"/>
    <w:rsid w:val="00360442"/>
    <w:rsid w:val="003604CC"/>
    <w:rsid w:val="003610B7"/>
    <w:rsid w:val="00361412"/>
    <w:rsid w:val="003615CA"/>
    <w:rsid w:val="00363B2C"/>
    <w:rsid w:val="003642A6"/>
    <w:rsid w:val="0036472A"/>
    <w:rsid w:val="00364763"/>
    <w:rsid w:val="00365C3D"/>
    <w:rsid w:val="00366C1B"/>
    <w:rsid w:val="00367337"/>
    <w:rsid w:val="00367367"/>
    <w:rsid w:val="00367FD8"/>
    <w:rsid w:val="0037004E"/>
    <w:rsid w:val="00370B63"/>
    <w:rsid w:val="00370FCC"/>
    <w:rsid w:val="003711AF"/>
    <w:rsid w:val="003713F9"/>
    <w:rsid w:val="003735C6"/>
    <w:rsid w:val="00374848"/>
    <w:rsid w:val="0037486B"/>
    <w:rsid w:val="0037562B"/>
    <w:rsid w:val="003757A1"/>
    <w:rsid w:val="00375D09"/>
    <w:rsid w:val="003762DC"/>
    <w:rsid w:val="0037739D"/>
    <w:rsid w:val="0037751C"/>
    <w:rsid w:val="0037769A"/>
    <w:rsid w:val="00380B66"/>
    <w:rsid w:val="00380F3F"/>
    <w:rsid w:val="00381953"/>
    <w:rsid w:val="00382232"/>
    <w:rsid w:val="00382F1A"/>
    <w:rsid w:val="00383282"/>
    <w:rsid w:val="00383422"/>
    <w:rsid w:val="00383658"/>
    <w:rsid w:val="00383741"/>
    <w:rsid w:val="0038412E"/>
    <w:rsid w:val="00386053"/>
    <w:rsid w:val="0038771D"/>
    <w:rsid w:val="00390935"/>
    <w:rsid w:val="00392491"/>
    <w:rsid w:val="003935B0"/>
    <w:rsid w:val="00393E44"/>
    <w:rsid w:val="00394301"/>
    <w:rsid w:val="0039747B"/>
    <w:rsid w:val="00397AB6"/>
    <w:rsid w:val="00397ACA"/>
    <w:rsid w:val="003A10C3"/>
    <w:rsid w:val="003A27AE"/>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1377"/>
    <w:rsid w:val="003B2E9B"/>
    <w:rsid w:val="003B2F8D"/>
    <w:rsid w:val="003B3C64"/>
    <w:rsid w:val="003B3C89"/>
    <w:rsid w:val="003B4FAA"/>
    <w:rsid w:val="003B547A"/>
    <w:rsid w:val="003B61C2"/>
    <w:rsid w:val="003B6DDE"/>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107"/>
    <w:rsid w:val="003D764F"/>
    <w:rsid w:val="003E0042"/>
    <w:rsid w:val="003E0667"/>
    <w:rsid w:val="003E07C3"/>
    <w:rsid w:val="003E0BCE"/>
    <w:rsid w:val="003E13E0"/>
    <w:rsid w:val="003E1660"/>
    <w:rsid w:val="003E1CD1"/>
    <w:rsid w:val="003E225E"/>
    <w:rsid w:val="003E2A2D"/>
    <w:rsid w:val="003E466B"/>
    <w:rsid w:val="003E47D4"/>
    <w:rsid w:val="003E50B9"/>
    <w:rsid w:val="003E64A9"/>
    <w:rsid w:val="003E7905"/>
    <w:rsid w:val="003F0336"/>
    <w:rsid w:val="003F3FCC"/>
    <w:rsid w:val="003F5547"/>
    <w:rsid w:val="003F5C40"/>
    <w:rsid w:val="003F6E12"/>
    <w:rsid w:val="003F6F8B"/>
    <w:rsid w:val="003F75ED"/>
    <w:rsid w:val="004002B7"/>
    <w:rsid w:val="00400F31"/>
    <w:rsid w:val="00401DC9"/>
    <w:rsid w:val="004023BA"/>
    <w:rsid w:val="004052FB"/>
    <w:rsid w:val="00406B4D"/>
    <w:rsid w:val="0040737E"/>
    <w:rsid w:val="0041443C"/>
    <w:rsid w:val="0041488F"/>
    <w:rsid w:val="004154F7"/>
    <w:rsid w:val="00415A90"/>
    <w:rsid w:val="00415C4C"/>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2B78"/>
    <w:rsid w:val="00433EBE"/>
    <w:rsid w:val="00434406"/>
    <w:rsid w:val="00440FED"/>
    <w:rsid w:val="00441B92"/>
    <w:rsid w:val="00442CB3"/>
    <w:rsid w:val="00443A9F"/>
    <w:rsid w:val="004442A9"/>
    <w:rsid w:val="0044474B"/>
    <w:rsid w:val="00444BB9"/>
    <w:rsid w:val="00445FF7"/>
    <w:rsid w:val="004508A8"/>
    <w:rsid w:val="00451E1D"/>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2DB3"/>
    <w:rsid w:val="00463DC3"/>
    <w:rsid w:val="00465299"/>
    <w:rsid w:val="00466A0F"/>
    <w:rsid w:val="0046795B"/>
    <w:rsid w:val="004708C0"/>
    <w:rsid w:val="0047115F"/>
    <w:rsid w:val="004713DA"/>
    <w:rsid w:val="004715CB"/>
    <w:rsid w:val="00471863"/>
    <w:rsid w:val="00473777"/>
    <w:rsid w:val="00473A14"/>
    <w:rsid w:val="004745A9"/>
    <w:rsid w:val="00474871"/>
    <w:rsid w:val="00474CA8"/>
    <w:rsid w:val="00474E43"/>
    <w:rsid w:val="00476A55"/>
    <w:rsid w:val="00477A58"/>
    <w:rsid w:val="0048076D"/>
    <w:rsid w:val="0048134D"/>
    <w:rsid w:val="00481624"/>
    <w:rsid w:val="00481765"/>
    <w:rsid w:val="00481D90"/>
    <w:rsid w:val="0048258B"/>
    <w:rsid w:val="00482700"/>
    <w:rsid w:val="00482CD4"/>
    <w:rsid w:val="00483261"/>
    <w:rsid w:val="0048328A"/>
    <w:rsid w:val="00484377"/>
    <w:rsid w:val="00484B6D"/>
    <w:rsid w:val="00485B23"/>
    <w:rsid w:val="00485B50"/>
    <w:rsid w:val="004874E4"/>
    <w:rsid w:val="0049070D"/>
    <w:rsid w:val="00490A39"/>
    <w:rsid w:val="00490E82"/>
    <w:rsid w:val="00491BE4"/>
    <w:rsid w:val="00491DB2"/>
    <w:rsid w:val="00492877"/>
    <w:rsid w:val="0049459A"/>
    <w:rsid w:val="00495264"/>
    <w:rsid w:val="00495BA6"/>
    <w:rsid w:val="00496DC2"/>
    <w:rsid w:val="00496E75"/>
    <w:rsid w:val="0049721C"/>
    <w:rsid w:val="004A014C"/>
    <w:rsid w:val="004A0936"/>
    <w:rsid w:val="004A0AA8"/>
    <w:rsid w:val="004A1FE4"/>
    <w:rsid w:val="004A2103"/>
    <w:rsid w:val="004A2CA9"/>
    <w:rsid w:val="004A33EF"/>
    <w:rsid w:val="004A34C9"/>
    <w:rsid w:val="004A3CB5"/>
    <w:rsid w:val="004A414B"/>
    <w:rsid w:val="004A537D"/>
    <w:rsid w:val="004A5B18"/>
    <w:rsid w:val="004A67F0"/>
    <w:rsid w:val="004A71C3"/>
    <w:rsid w:val="004A7769"/>
    <w:rsid w:val="004B1296"/>
    <w:rsid w:val="004B23AD"/>
    <w:rsid w:val="004B2965"/>
    <w:rsid w:val="004B3265"/>
    <w:rsid w:val="004B4224"/>
    <w:rsid w:val="004B4297"/>
    <w:rsid w:val="004B4647"/>
    <w:rsid w:val="004B47E3"/>
    <w:rsid w:val="004B6B25"/>
    <w:rsid w:val="004B7455"/>
    <w:rsid w:val="004B74FF"/>
    <w:rsid w:val="004B7CE4"/>
    <w:rsid w:val="004C0401"/>
    <w:rsid w:val="004C0C49"/>
    <w:rsid w:val="004C1096"/>
    <w:rsid w:val="004C183D"/>
    <w:rsid w:val="004C2346"/>
    <w:rsid w:val="004C394F"/>
    <w:rsid w:val="004C3EC7"/>
    <w:rsid w:val="004C3EEE"/>
    <w:rsid w:val="004C483D"/>
    <w:rsid w:val="004C4D15"/>
    <w:rsid w:val="004C6DA5"/>
    <w:rsid w:val="004C7690"/>
    <w:rsid w:val="004C795A"/>
    <w:rsid w:val="004C7EC7"/>
    <w:rsid w:val="004C7F93"/>
    <w:rsid w:val="004D0D47"/>
    <w:rsid w:val="004D1D05"/>
    <w:rsid w:val="004D2629"/>
    <w:rsid w:val="004D26B8"/>
    <w:rsid w:val="004D2C2C"/>
    <w:rsid w:val="004D38C2"/>
    <w:rsid w:val="004D41DC"/>
    <w:rsid w:val="004D4FBD"/>
    <w:rsid w:val="004D4FC0"/>
    <w:rsid w:val="004D5CE7"/>
    <w:rsid w:val="004D5E59"/>
    <w:rsid w:val="004D6381"/>
    <w:rsid w:val="004D7DA8"/>
    <w:rsid w:val="004E01F7"/>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498E"/>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3E75"/>
    <w:rsid w:val="005243E0"/>
    <w:rsid w:val="005256F3"/>
    <w:rsid w:val="00525F31"/>
    <w:rsid w:val="005265A3"/>
    <w:rsid w:val="00526783"/>
    <w:rsid w:val="0052773A"/>
    <w:rsid w:val="00527FB1"/>
    <w:rsid w:val="00530423"/>
    <w:rsid w:val="0053107E"/>
    <w:rsid w:val="005310DC"/>
    <w:rsid w:val="005312CB"/>
    <w:rsid w:val="005314B7"/>
    <w:rsid w:val="0053162F"/>
    <w:rsid w:val="00531777"/>
    <w:rsid w:val="00531E58"/>
    <w:rsid w:val="0053260B"/>
    <w:rsid w:val="005327EA"/>
    <w:rsid w:val="0053281C"/>
    <w:rsid w:val="00532AD0"/>
    <w:rsid w:val="0053311D"/>
    <w:rsid w:val="00533B93"/>
    <w:rsid w:val="005340C9"/>
    <w:rsid w:val="005349B9"/>
    <w:rsid w:val="00536698"/>
    <w:rsid w:val="005375FE"/>
    <w:rsid w:val="005377D2"/>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431"/>
    <w:rsid w:val="00554C49"/>
    <w:rsid w:val="00554E06"/>
    <w:rsid w:val="00554E4B"/>
    <w:rsid w:val="0055519C"/>
    <w:rsid w:val="00555C52"/>
    <w:rsid w:val="00555F67"/>
    <w:rsid w:val="00556E32"/>
    <w:rsid w:val="005604F1"/>
    <w:rsid w:val="005606A4"/>
    <w:rsid w:val="005607B8"/>
    <w:rsid w:val="00560CF5"/>
    <w:rsid w:val="0056125F"/>
    <w:rsid w:val="0056272D"/>
    <w:rsid w:val="00562B89"/>
    <w:rsid w:val="00562BAB"/>
    <w:rsid w:val="0056308E"/>
    <w:rsid w:val="005638C1"/>
    <w:rsid w:val="00563F16"/>
    <w:rsid w:val="0056415C"/>
    <w:rsid w:val="005649BF"/>
    <w:rsid w:val="00564DB5"/>
    <w:rsid w:val="00564E30"/>
    <w:rsid w:val="005650ED"/>
    <w:rsid w:val="005653AC"/>
    <w:rsid w:val="00565869"/>
    <w:rsid w:val="00567415"/>
    <w:rsid w:val="00567610"/>
    <w:rsid w:val="00570D9F"/>
    <w:rsid w:val="0057185C"/>
    <w:rsid w:val="00571CA8"/>
    <w:rsid w:val="00572947"/>
    <w:rsid w:val="00573138"/>
    <w:rsid w:val="005734A7"/>
    <w:rsid w:val="005737B9"/>
    <w:rsid w:val="005746C4"/>
    <w:rsid w:val="00574738"/>
    <w:rsid w:val="00574893"/>
    <w:rsid w:val="00574B50"/>
    <w:rsid w:val="00577129"/>
    <w:rsid w:val="00577835"/>
    <w:rsid w:val="00580793"/>
    <w:rsid w:val="00581470"/>
    <w:rsid w:val="00581B62"/>
    <w:rsid w:val="00581BAD"/>
    <w:rsid w:val="00582087"/>
    <w:rsid w:val="00582F21"/>
    <w:rsid w:val="005831DD"/>
    <w:rsid w:val="00584320"/>
    <w:rsid w:val="00584D48"/>
    <w:rsid w:val="00584E19"/>
    <w:rsid w:val="00585484"/>
    <w:rsid w:val="00585973"/>
    <w:rsid w:val="00587229"/>
    <w:rsid w:val="00587503"/>
    <w:rsid w:val="00587F7F"/>
    <w:rsid w:val="00590E8D"/>
    <w:rsid w:val="00591511"/>
    <w:rsid w:val="00591E50"/>
    <w:rsid w:val="00592CDA"/>
    <w:rsid w:val="00593177"/>
    <w:rsid w:val="0059331A"/>
    <w:rsid w:val="00593A72"/>
    <w:rsid w:val="00595A8C"/>
    <w:rsid w:val="00595C2C"/>
    <w:rsid w:val="00596BBA"/>
    <w:rsid w:val="00597386"/>
    <w:rsid w:val="005975C4"/>
    <w:rsid w:val="00597A3B"/>
    <w:rsid w:val="00597ED8"/>
    <w:rsid w:val="005A17AE"/>
    <w:rsid w:val="005A2B20"/>
    <w:rsid w:val="005A34D5"/>
    <w:rsid w:val="005A3943"/>
    <w:rsid w:val="005A4904"/>
    <w:rsid w:val="005A515A"/>
    <w:rsid w:val="005A58C5"/>
    <w:rsid w:val="005A704D"/>
    <w:rsid w:val="005B3C6D"/>
    <w:rsid w:val="005B4045"/>
    <w:rsid w:val="005B52BC"/>
    <w:rsid w:val="005B58C6"/>
    <w:rsid w:val="005B609E"/>
    <w:rsid w:val="005B6DF6"/>
    <w:rsid w:val="005B7B7D"/>
    <w:rsid w:val="005B7DB9"/>
    <w:rsid w:val="005B7E8A"/>
    <w:rsid w:val="005C1948"/>
    <w:rsid w:val="005C22F9"/>
    <w:rsid w:val="005C248A"/>
    <w:rsid w:val="005C263C"/>
    <w:rsid w:val="005C2679"/>
    <w:rsid w:val="005C298C"/>
    <w:rsid w:val="005C422C"/>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5A2F"/>
    <w:rsid w:val="005E7088"/>
    <w:rsid w:val="005E7E1B"/>
    <w:rsid w:val="005F0108"/>
    <w:rsid w:val="005F0291"/>
    <w:rsid w:val="005F0ECC"/>
    <w:rsid w:val="005F21A5"/>
    <w:rsid w:val="005F2470"/>
    <w:rsid w:val="005F28C6"/>
    <w:rsid w:val="005F328F"/>
    <w:rsid w:val="005F3F16"/>
    <w:rsid w:val="005F52CC"/>
    <w:rsid w:val="005F5E6F"/>
    <w:rsid w:val="005F681C"/>
    <w:rsid w:val="005F6BD4"/>
    <w:rsid w:val="005F7188"/>
    <w:rsid w:val="005F7985"/>
    <w:rsid w:val="0060007C"/>
    <w:rsid w:val="00600CEB"/>
    <w:rsid w:val="00602515"/>
    <w:rsid w:val="00602A78"/>
    <w:rsid w:val="00602A84"/>
    <w:rsid w:val="00602AA1"/>
    <w:rsid w:val="00603123"/>
    <w:rsid w:val="006036F4"/>
    <w:rsid w:val="00604367"/>
    <w:rsid w:val="006044BE"/>
    <w:rsid w:val="0060475F"/>
    <w:rsid w:val="006047DF"/>
    <w:rsid w:val="00604804"/>
    <w:rsid w:val="00604DE1"/>
    <w:rsid w:val="00605F47"/>
    <w:rsid w:val="006060C2"/>
    <w:rsid w:val="00606A26"/>
    <w:rsid w:val="00607D81"/>
    <w:rsid w:val="00610747"/>
    <w:rsid w:val="00610E03"/>
    <w:rsid w:val="0061176E"/>
    <w:rsid w:val="00613209"/>
    <w:rsid w:val="00613EA5"/>
    <w:rsid w:val="00614CCE"/>
    <w:rsid w:val="00614CD1"/>
    <w:rsid w:val="006151F2"/>
    <w:rsid w:val="0061567B"/>
    <w:rsid w:val="00615AC8"/>
    <w:rsid w:val="006172A8"/>
    <w:rsid w:val="0062152A"/>
    <w:rsid w:val="006224B0"/>
    <w:rsid w:val="00623583"/>
    <w:rsid w:val="0062462F"/>
    <w:rsid w:val="00624BA1"/>
    <w:rsid w:val="0062661B"/>
    <w:rsid w:val="00626635"/>
    <w:rsid w:val="00627832"/>
    <w:rsid w:val="006300CE"/>
    <w:rsid w:val="00630118"/>
    <w:rsid w:val="00630514"/>
    <w:rsid w:val="006310AE"/>
    <w:rsid w:val="00631762"/>
    <w:rsid w:val="00631798"/>
    <w:rsid w:val="00632196"/>
    <w:rsid w:val="00632BA2"/>
    <w:rsid w:val="006337FC"/>
    <w:rsid w:val="00633BF2"/>
    <w:rsid w:val="00633F67"/>
    <w:rsid w:val="006345C3"/>
    <w:rsid w:val="0063530F"/>
    <w:rsid w:val="00635EF8"/>
    <w:rsid w:val="006362F9"/>
    <w:rsid w:val="006369A9"/>
    <w:rsid w:val="006373CD"/>
    <w:rsid w:val="00641283"/>
    <w:rsid w:val="006413CF"/>
    <w:rsid w:val="00641413"/>
    <w:rsid w:val="00641465"/>
    <w:rsid w:val="0064165D"/>
    <w:rsid w:val="00642E8C"/>
    <w:rsid w:val="00643286"/>
    <w:rsid w:val="006433BD"/>
    <w:rsid w:val="00643562"/>
    <w:rsid w:val="00643784"/>
    <w:rsid w:val="00643D0E"/>
    <w:rsid w:val="00644186"/>
    <w:rsid w:val="00644A21"/>
    <w:rsid w:val="00645C9F"/>
    <w:rsid w:val="00646305"/>
    <w:rsid w:val="00646864"/>
    <w:rsid w:val="00646A6C"/>
    <w:rsid w:val="006475E6"/>
    <w:rsid w:val="006508B9"/>
    <w:rsid w:val="00650CA1"/>
    <w:rsid w:val="0065143C"/>
    <w:rsid w:val="00651854"/>
    <w:rsid w:val="00652578"/>
    <w:rsid w:val="006539E8"/>
    <w:rsid w:val="00653B07"/>
    <w:rsid w:val="00656307"/>
    <w:rsid w:val="006565D8"/>
    <w:rsid w:val="00656B96"/>
    <w:rsid w:val="00656F79"/>
    <w:rsid w:val="0065736B"/>
    <w:rsid w:val="006578E4"/>
    <w:rsid w:val="00657AE5"/>
    <w:rsid w:val="006619B0"/>
    <w:rsid w:val="00662012"/>
    <w:rsid w:val="00662543"/>
    <w:rsid w:val="006626D0"/>
    <w:rsid w:val="006628E9"/>
    <w:rsid w:val="006641F4"/>
    <w:rsid w:val="006645E5"/>
    <w:rsid w:val="00664E8C"/>
    <w:rsid w:val="006650E2"/>
    <w:rsid w:val="00665F7C"/>
    <w:rsid w:val="0066699A"/>
    <w:rsid w:val="00666DFC"/>
    <w:rsid w:val="00666EBB"/>
    <w:rsid w:val="0066779E"/>
    <w:rsid w:val="00667FAF"/>
    <w:rsid w:val="00670478"/>
    <w:rsid w:val="0067096D"/>
    <w:rsid w:val="00670AF4"/>
    <w:rsid w:val="00670AFB"/>
    <w:rsid w:val="006719E0"/>
    <w:rsid w:val="0067269D"/>
    <w:rsid w:val="00672988"/>
    <w:rsid w:val="00672C64"/>
    <w:rsid w:val="006736E9"/>
    <w:rsid w:val="00674E6A"/>
    <w:rsid w:val="00675CF4"/>
    <w:rsid w:val="00676A64"/>
    <w:rsid w:val="006770AA"/>
    <w:rsid w:val="00677925"/>
    <w:rsid w:val="006779BF"/>
    <w:rsid w:val="00680F46"/>
    <w:rsid w:val="00681B0E"/>
    <w:rsid w:val="00681FDC"/>
    <w:rsid w:val="00682B53"/>
    <w:rsid w:val="00682F27"/>
    <w:rsid w:val="00684280"/>
    <w:rsid w:val="006859DB"/>
    <w:rsid w:val="0068678D"/>
    <w:rsid w:val="00687488"/>
    <w:rsid w:val="006904ED"/>
    <w:rsid w:val="00690E2E"/>
    <w:rsid w:val="00690E57"/>
    <w:rsid w:val="006915D7"/>
    <w:rsid w:val="00692310"/>
    <w:rsid w:val="00692814"/>
    <w:rsid w:val="006932E7"/>
    <w:rsid w:val="00693347"/>
    <w:rsid w:val="0069334C"/>
    <w:rsid w:val="006938C9"/>
    <w:rsid w:val="00696D63"/>
    <w:rsid w:val="006A032F"/>
    <w:rsid w:val="006A0DD3"/>
    <w:rsid w:val="006A146E"/>
    <w:rsid w:val="006A1BEB"/>
    <w:rsid w:val="006A3022"/>
    <w:rsid w:val="006A3C37"/>
    <w:rsid w:val="006A41AE"/>
    <w:rsid w:val="006A4856"/>
    <w:rsid w:val="006A5474"/>
    <w:rsid w:val="006A564B"/>
    <w:rsid w:val="006B05B5"/>
    <w:rsid w:val="006B1545"/>
    <w:rsid w:val="006B1BAF"/>
    <w:rsid w:val="006B23B9"/>
    <w:rsid w:val="006B2DA7"/>
    <w:rsid w:val="006B2F4D"/>
    <w:rsid w:val="006B306B"/>
    <w:rsid w:val="006B3240"/>
    <w:rsid w:val="006B3682"/>
    <w:rsid w:val="006B3974"/>
    <w:rsid w:val="006B48CB"/>
    <w:rsid w:val="006B564D"/>
    <w:rsid w:val="006B5900"/>
    <w:rsid w:val="006C1445"/>
    <w:rsid w:val="006C3AB0"/>
    <w:rsid w:val="006C4FC1"/>
    <w:rsid w:val="006C51A5"/>
    <w:rsid w:val="006C529D"/>
    <w:rsid w:val="006C6798"/>
    <w:rsid w:val="006C6DF7"/>
    <w:rsid w:val="006D0C12"/>
    <w:rsid w:val="006D0E6B"/>
    <w:rsid w:val="006D2146"/>
    <w:rsid w:val="006D5A39"/>
    <w:rsid w:val="006D632E"/>
    <w:rsid w:val="006E094A"/>
    <w:rsid w:val="006E0C05"/>
    <w:rsid w:val="006E12B1"/>
    <w:rsid w:val="006E13D1"/>
    <w:rsid w:val="006E4D0C"/>
    <w:rsid w:val="006E4D1B"/>
    <w:rsid w:val="006E5B78"/>
    <w:rsid w:val="006E67BA"/>
    <w:rsid w:val="006E699D"/>
    <w:rsid w:val="006E6BA3"/>
    <w:rsid w:val="006E726B"/>
    <w:rsid w:val="006F1116"/>
    <w:rsid w:val="006F2654"/>
    <w:rsid w:val="006F3196"/>
    <w:rsid w:val="006F3C54"/>
    <w:rsid w:val="006F40F2"/>
    <w:rsid w:val="006F418C"/>
    <w:rsid w:val="006F57E2"/>
    <w:rsid w:val="006F5CE1"/>
    <w:rsid w:val="006F5E64"/>
    <w:rsid w:val="006F60DE"/>
    <w:rsid w:val="006F65FB"/>
    <w:rsid w:val="006F7914"/>
    <w:rsid w:val="006F7C0B"/>
    <w:rsid w:val="006F7E46"/>
    <w:rsid w:val="006F7F7E"/>
    <w:rsid w:val="00700AB4"/>
    <w:rsid w:val="00700FCA"/>
    <w:rsid w:val="007015C6"/>
    <w:rsid w:val="00701645"/>
    <w:rsid w:val="00701BBC"/>
    <w:rsid w:val="00702D5A"/>
    <w:rsid w:val="00702EF7"/>
    <w:rsid w:val="0070324A"/>
    <w:rsid w:val="00703571"/>
    <w:rsid w:val="00703989"/>
    <w:rsid w:val="007042E9"/>
    <w:rsid w:val="00704495"/>
    <w:rsid w:val="00706608"/>
    <w:rsid w:val="00707388"/>
    <w:rsid w:val="007103AC"/>
    <w:rsid w:val="007108D3"/>
    <w:rsid w:val="0071118B"/>
    <w:rsid w:val="00711C66"/>
    <w:rsid w:val="00711D46"/>
    <w:rsid w:val="00711E13"/>
    <w:rsid w:val="00712EDA"/>
    <w:rsid w:val="007136D0"/>
    <w:rsid w:val="00714DCD"/>
    <w:rsid w:val="007155A9"/>
    <w:rsid w:val="007158E1"/>
    <w:rsid w:val="00716AA6"/>
    <w:rsid w:val="0071705B"/>
    <w:rsid w:val="00720505"/>
    <w:rsid w:val="007208C7"/>
    <w:rsid w:val="007236A3"/>
    <w:rsid w:val="007239B6"/>
    <w:rsid w:val="0072490A"/>
    <w:rsid w:val="00724B64"/>
    <w:rsid w:val="0072517D"/>
    <w:rsid w:val="00726878"/>
    <w:rsid w:val="0073124A"/>
    <w:rsid w:val="00731B79"/>
    <w:rsid w:val="007320A2"/>
    <w:rsid w:val="00732128"/>
    <w:rsid w:val="007327CE"/>
    <w:rsid w:val="00733893"/>
    <w:rsid w:val="00734A05"/>
    <w:rsid w:val="00735C6F"/>
    <w:rsid w:val="00737A31"/>
    <w:rsid w:val="00742A6A"/>
    <w:rsid w:val="00742B44"/>
    <w:rsid w:val="00744FC3"/>
    <w:rsid w:val="0074656E"/>
    <w:rsid w:val="00746D8E"/>
    <w:rsid w:val="007472D5"/>
    <w:rsid w:val="00747691"/>
    <w:rsid w:val="00751D50"/>
    <w:rsid w:val="00752B03"/>
    <w:rsid w:val="00753454"/>
    <w:rsid w:val="00753BB5"/>
    <w:rsid w:val="007544F1"/>
    <w:rsid w:val="00755E4A"/>
    <w:rsid w:val="007561AA"/>
    <w:rsid w:val="00756832"/>
    <w:rsid w:val="00757F0B"/>
    <w:rsid w:val="007626D0"/>
    <w:rsid w:val="007651CA"/>
    <w:rsid w:val="00767519"/>
    <w:rsid w:val="007704E1"/>
    <w:rsid w:val="00770E5C"/>
    <w:rsid w:val="00772569"/>
    <w:rsid w:val="00772E8C"/>
    <w:rsid w:val="00772FDB"/>
    <w:rsid w:val="007736D3"/>
    <w:rsid w:val="0077500F"/>
    <w:rsid w:val="0077548E"/>
    <w:rsid w:val="007768B0"/>
    <w:rsid w:val="00777315"/>
    <w:rsid w:val="007802E4"/>
    <w:rsid w:val="00780919"/>
    <w:rsid w:val="00781589"/>
    <w:rsid w:val="007820D0"/>
    <w:rsid w:val="007826C8"/>
    <w:rsid w:val="00783409"/>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17B5"/>
    <w:rsid w:val="007B26EE"/>
    <w:rsid w:val="007B2A88"/>
    <w:rsid w:val="007B3502"/>
    <w:rsid w:val="007B37CB"/>
    <w:rsid w:val="007B3E6D"/>
    <w:rsid w:val="007B44ED"/>
    <w:rsid w:val="007B491A"/>
    <w:rsid w:val="007B4B9A"/>
    <w:rsid w:val="007B5370"/>
    <w:rsid w:val="007B61F5"/>
    <w:rsid w:val="007B63FA"/>
    <w:rsid w:val="007B7496"/>
    <w:rsid w:val="007C0802"/>
    <w:rsid w:val="007C12BE"/>
    <w:rsid w:val="007C2739"/>
    <w:rsid w:val="007C4B0F"/>
    <w:rsid w:val="007C4C2E"/>
    <w:rsid w:val="007C4DAD"/>
    <w:rsid w:val="007C5830"/>
    <w:rsid w:val="007C599E"/>
    <w:rsid w:val="007C5DB8"/>
    <w:rsid w:val="007C5DCE"/>
    <w:rsid w:val="007C6A08"/>
    <w:rsid w:val="007C6CA2"/>
    <w:rsid w:val="007D05B2"/>
    <w:rsid w:val="007D05FA"/>
    <w:rsid w:val="007D0C44"/>
    <w:rsid w:val="007D11FE"/>
    <w:rsid w:val="007D1972"/>
    <w:rsid w:val="007D1F33"/>
    <w:rsid w:val="007D2FF2"/>
    <w:rsid w:val="007D32C3"/>
    <w:rsid w:val="007D3307"/>
    <w:rsid w:val="007D4544"/>
    <w:rsid w:val="007D484E"/>
    <w:rsid w:val="007D54F8"/>
    <w:rsid w:val="007D5E27"/>
    <w:rsid w:val="007D6F64"/>
    <w:rsid w:val="007E06DC"/>
    <w:rsid w:val="007E0878"/>
    <w:rsid w:val="007E093B"/>
    <w:rsid w:val="007E1111"/>
    <w:rsid w:val="007E1782"/>
    <w:rsid w:val="007E25AB"/>
    <w:rsid w:val="007E2F41"/>
    <w:rsid w:val="007E44FC"/>
    <w:rsid w:val="007E5AC2"/>
    <w:rsid w:val="007E79C5"/>
    <w:rsid w:val="007F2845"/>
    <w:rsid w:val="007F2A69"/>
    <w:rsid w:val="007F38A2"/>
    <w:rsid w:val="007F43BC"/>
    <w:rsid w:val="007F470B"/>
    <w:rsid w:val="007F4740"/>
    <w:rsid w:val="008006C6"/>
    <w:rsid w:val="00800C52"/>
    <w:rsid w:val="0080153E"/>
    <w:rsid w:val="008015DB"/>
    <w:rsid w:val="008018C8"/>
    <w:rsid w:val="0080263A"/>
    <w:rsid w:val="0080329D"/>
    <w:rsid w:val="008055A9"/>
    <w:rsid w:val="00805A97"/>
    <w:rsid w:val="0080742D"/>
    <w:rsid w:val="008100AC"/>
    <w:rsid w:val="00810C05"/>
    <w:rsid w:val="0081151E"/>
    <w:rsid w:val="00812498"/>
    <w:rsid w:val="008127E6"/>
    <w:rsid w:val="00812E0B"/>
    <w:rsid w:val="0081336E"/>
    <w:rsid w:val="00813928"/>
    <w:rsid w:val="008154EC"/>
    <w:rsid w:val="00820DC7"/>
    <w:rsid w:val="00820FFB"/>
    <w:rsid w:val="0082166C"/>
    <w:rsid w:val="00821698"/>
    <w:rsid w:val="008221FE"/>
    <w:rsid w:val="00822BF5"/>
    <w:rsid w:val="00824114"/>
    <w:rsid w:val="00824894"/>
    <w:rsid w:val="008248A3"/>
    <w:rsid w:val="008252E8"/>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095"/>
    <w:rsid w:val="00842E0C"/>
    <w:rsid w:val="00843A7A"/>
    <w:rsid w:val="008447F5"/>
    <w:rsid w:val="00844E14"/>
    <w:rsid w:val="00845040"/>
    <w:rsid w:val="00846292"/>
    <w:rsid w:val="008506E1"/>
    <w:rsid w:val="00850D96"/>
    <w:rsid w:val="00851470"/>
    <w:rsid w:val="008515EE"/>
    <w:rsid w:val="00851A8E"/>
    <w:rsid w:val="00851EC7"/>
    <w:rsid w:val="008528D3"/>
    <w:rsid w:val="0085325A"/>
    <w:rsid w:val="00854553"/>
    <w:rsid w:val="00855B86"/>
    <w:rsid w:val="008565DA"/>
    <w:rsid w:val="00856D47"/>
    <w:rsid w:val="0086020A"/>
    <w:rsid w:val="00860874"/>
    <w:rsid w:val="00860941"/>
    <w:rsid w:val="008609A3"/>
    <w:rsid w:val="00862008"/>
    <w:rsid w:val="00862587"/>
    <w:rsid w:val="00862720"/>
    <w:rsid w:val="008628C8"/>
    <w:rsid w:val="00862B2A"/>
    <w:rsid w:val="008630B9"/>
    <w:rsid w:val="00863D0D"/>
    <w:rsid w:val="00863F37"/>
    <w:rsid w:val="0086406B"/>
    <w:rsid w:val="00864C8C"/>
    <w:rsid w:val="008659FB"/>
    <w:rsid w:val="0086709D"/>
    <w:rsid w:val="00867651"/>
    <w:rsid w:val="00867B5A"/>
    <w:rsid w:val="00867C13"/>
    <w:rsid w:val="00874009"/>
    <w:rsid w:val="00874158"/>
    <w:rsid w:val="008743F3"/>
    <w:rsid w:val="0087444A"/>
    <w:rsid w:val="00875139"/>
    <w:rsid w:val="00875410"/>
    <w:rsid w:val="008767EB"/>
    <w:rsid w:val="00876C74"/>
    <w:rsid w:val="00880252"/>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A18"/>
    <w:rsid w:val="008A6D62"/>
    <w:rsid w:val="008B13E9"/>
    <w:rsid w:val="008B2257"/>
    <w:rsid w:val="008B2436"/>
    <w:rsid w:val="008B3B51"/>
    <w:rsid w:val="008B4057"/>
    <w:rsid w:val="008B4145"/>
    <w:rsid w:val="008B5071"/>
    <w:rsid w:val="008B5290"/>
    <w:rsid w:val="008B6A40"/>
    <w:rsid w:val="008B72EC"/>
    <w:rsid w:val="008B7720"/>
    <w:rsid w:val="008B7DEA"/>
    <w:rsid w:val="008C2CFD"/>
    <w:rsid w:val="008C3FDC"/>
    <w:rsid w:val="008C47AD"/>
    <w:rsid w:val="008C603A"/>
    <w:rsid w:val="008C6B9A"/>
    <w:rsid w:val="008C71C8"/>
    <w:rsid w:val="008C7663"/>
    <w:rsid w:val="008C7EE6"/>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2B83"/>
    <w:rsid w:val="008F47C6"/>
    <w:rsid w:val="008F4CEF"/>
    <w:rsid w:val="008F6647"/>
    <w:rsid w:val="008F700E"/>
    <w:rsid w:val="008F7D97"/>
    <w:rsid w:val="00900343"/>
    <w:rsid w:val="009006A2"/>
    <w:rsid w:val="0090102B"/>
    <w:rsid w:val="00901448"/>
    <w:rsid w:val="00901A6B"/>
    <w:rsid w:val="009026CF"/>
    <w:rsid w:val="00903211"/>
    <w:rsid w:val="009036BC"/>
    <w:rsid w:val="00903D30"/>
    <w:rsid w:val="00904414"/>
    <w:rsid w:val="0090465E"/>
    <w:rsid w:val="00905197"/>
    <w:rsid w:val="00905C47"/>
    <w:rsid w:val="00906379"/>
    <w:rsid w:val="00906A8C"/>
    <w:rsid w:val="009101EA"/>
    <w:rsid w:val="009106FC"/>
    <w:rsid w:val="009118BB"/>
    <w:rsid w:val="0091191F"/>
    <w:rsid w:val="00911E7D"/>
    <w:rsid w:val="009120A9"/>
    <w:rsid w:val="009122EB"/>
    <w:rsid w:val="009134C3"/>
    <w:rsid w:val="00914A90"/>
    <w:rsid w:val="009152FE"/>
    <w:rsid w:val="0091589F"/>
    <w:rsid w:val="00915B81"/>
    <w:rsid w:val="00915D6B"/>
    <w:rsid w:val="009160DF"/>
    <w:rsid w:val="009162C7"/>
    <w:rsid w:val="00916EC2"/>
    <w:rsid w:val="009213BD"/>
    <w:rsid w:val="009230A6"/>
    <w:rsid w:val="00924063"/>
    <w:rsid w:val="00924627"/>
    <w:rsid w:val="00924B16"/>
    <w:rsid w:val="009250A8"/>
    <w:rsid w:val="00925BE6"/>
    <w:rsid w:val="00926011"/>
    <w:rsid w:val="00926697"/>
    <w:rsid w:val="00926F61"/>
    <w:rsid w:val="00926FA9"/>
    <w:rsid w:val="0093123D"/>
    <w:rsid w:val="00933040"/>
    <w:rsid w:val="009330E9"/>
    <w:rsid w:val="00934D97"/>
    <w:rsid w:val="00935D15"/>
    <w:rsid w:val="00940DD2"/>
    <w:rsid w:val="009411FB"/>
    <w:rsid w:val="009414A9"/>
    <w:rsid w:val="0094173D"/>
    <w:rsid w:val="00941B71"/>
    <w:rsid w:val="00941DF1"/>
    <w:rsid w:val="00941DF9"/>
    <w:rsid w:val="009421AD"/>
    <w:rsid w:val="0094221C"/>
    <w:rsid w:val="0094409C"/>
    <w:rsid w:val="00944159"/>
    <w:rsid w:val="009449B2"/>
    <w:rsid w:val="00944A82"/>
    <w:rsid w:val="00944BA5"/>
    <w:rsid w:val="00946B04"/>
    <w:rsid w:val="00946C4D"/>
    <w:rsid w:val="00947707"/>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2BA2"/>
    <w:rsid w:val="009633BB"/>
    <w:rsid w:val="00963A36"/>
    <w:rsid w:val="009643DA"/>
    <w:rsid w:val="0096485F"/>
    <w:rsid w:val="009652EC"/>
    <w:rsid w:val="009653B4"/>
    <w:rsid w:val="00965C40"/>
    <w:rsid w:val="00967354"/>
    <w:rsid w:val="00967704"/>
    <w:rsid w:val="00971592"/>
    <w:rsid w:val="00971617"/>
    <w:rsid w:val="00971DDF"/>
    <w:rsid w:val="0097225C"/>
    <w:rsid w:val="009731D6"/>
    <w:rsid w:val="00973FC6"/>
    <w:rsid w:val="00974746"/>
    <w:rsid w:val="00975119"/>
    <w:rsid w:val="009763ED"/>
    <w:rsid w:val="00976D3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2D5E"/>
    <w:rsid w:val="009938B1"/>
    <w:rsid w:val="00995FD1"/>
    <w:rsid w:val="00996258"/>
    <w:rsid w:val="00996306"/>
    <w:rsid w:val="00996744"/>
    <w:rsid w:val="0099725F"/>
    <w:rsid w:val="00997CF4"/>
    <w:rsid w:val="009A1169"/>
    <w:rsid w:val="009A164C"/>
    <w:rsid w:val="009A16D0"/>
    <w:rsid w:val="009A1AAC"/>
    <w:rsid w:val="009A2743"/>
    <w:rsid w:val="009A2CB8"/>
    <w:rsid w:val="009A2E10"/>
    <w:rsid w:val="009A3789"/>
    <w:rsid w:val="009A45A2"/>
    <w:rsid w:val="009A4847"/>
    <w:rsid w:val="009A6127"/>
    <w:rsid w:val="009A6919"/>
    <w:rsid w:val="009A6AC7"/>
    <w:rsid w:val="009B0408"/>
    <w:rsid w:val="009B0843"/>
    <w:rsid w:val="009B0DEE"/>
    <w:rsid w:val="009B108F"/>
    <w:rsid w:val="009B1335"/>
    <w:rsid w:val="009B176D"/>
    <w:rsid w:val="009B1E47"/>
    <w:rsid w:val="009B2CED"/>
    <w:rsid w:val="009B3054"/>
    <w:rsid w:val="009B335D"/>
    <w:rsid w:val="009B3C90"/>
    <w:rsid w:val="009B7670"/>
    <w:rsid w:val="009B76E3"/>
    <w:rsid w:val="009B77F9"/>
    <w:rsid w:val="009B79DE"/>
    <w:rsid w:val="009B7A72"/>
    <w:rsid w:val="009B7BB8"/>
    <w:rsid w:val="009B7EE2"/>
    <w:rsid w:val="009B7FA4"/>
    <w:rsid w:val="009C0E9B"/>
    <w:rsid w:val="009C126A"/>
    <w:rsid w:val="009C1ABB"/>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207"/>
    <w:rsid w:val="009D6472"/>
    <w:rsid w:val="009D79F4"/>
    <w:rsid w:val="009D7D19"/>
    <w:rsid w:val="009E126D"/>
    <w:rsid w:val="009E33D7"/>
    <w:rsid w:val="009E3CD1"/>
    <w:rsid w:val="009E5520"/>
    <w:rsid w:val="009E58C3"/>
    <w:rsid w:val="009E5AF5"/>
    <w:rsid w:val="009E5EB5"/>
    <w:rsid w:val="009E74F0"/>
    <w:rsid w:val="009F0768"/>
    <w:rsid w:val="009F102A"/>
    <w:rsid w:val="009F151C"/>
    <w:rsid w:val="009F2A19"/>
    <w:rsid w:val="009F4966"/>
    <w:rsid w:val="009F514E"/>
    <w:rsid w:val="009F7867"/>
    <w:rsid w:val="009F7D66"/>
    <w:rsid w:val="009F7E42"/>
    <w:rsid w:val="00A00BD2"/>
    <w:rsid w:val="00A00E56"/>
    <w:rsid w:val="00A0167C"/>
    <w:rsid w:val="00A022FF"/>
    <w:rsid w:val="00A027F3"/>
    <w:rsid w:val="00A03978"/>
    <w:rsid w:val="00A03AB1"/>
    <w:rsid w:val="00A04D7E"/>
    <w:rsid w:val="00A051D9"/>
    <w:rsid w:val="00A05DF3"/>
    <w:rsid w:val="00A06E6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512"/>
    <w:rsid w:val="00A238BD"/>
    <w:rsid w:val="00A23DCA"/>
    <w:rsid w:val="00A240D8"/>
    <w:rsid w:val="00A243E4"/>
    <w:rsid w:val="00A2459D"/>
    <w:rsid w:val="00A24E23"/>
    <w:rsid w:val="00A2566C"/>
    <w:rsid w:val="00A25F05"/>
    <w:rsid w:val="00A26491"/>
    <w:rsid w:val="00A264C2"/>
    <w:rsid w:val="00A26D2B"/>
    <w:rsid w:val="00A304DE"/>
    <w:rsid w:val="00A30B2D"/>
    <w:rsid w:val="00A311AE"/>
    <w:rsid w:val="00A312A6"/>
    <w:rsid w:val="00A3130E"/>
    <w:rsid w:val="00A3193B"/>
    <w:rsid w:val="00A322C5"/>
    <w:rsid w:val="00A324CF"/>
    <w:rsid w:val="00A32B3C"/>
    <w:rsid w:val="00A32E8B"/>
    <w:rsid w:val="00A32ED6"/>
    <w:rsid w:val="00A33776"/>
    <w:rsid w:val="00A344A5"/>
    <w:rsid w:val="00A346C3"/>
    <w:rsid w:val="00A34D4A"/>
    <w:rsid w:val="00A35351"/>
    <w:rsid w:val="00A354EB"/>
    <w:rsid w:val="00A36155"/>
    <w:rsid w:val="00A3629E"/>
    <w:rsid w:val="00A365AD"/>
    <w:rsid w:val="00A4025A"/>
    <w:rsid w:val="00A41653"/>
    <w:rsid w:val="00A42A85"/>
    <w:rsid w:val="00A42D07"/>
    <w:rsid w:val="00A43C74"/>
    <w:rsid w:val="00A44B43"/>
    <w:rsid w:val="00A4503E"/>
    <w:rsid w:val="00A450C0"/>
    <w:rsid w:val="00A45353"/>
    <w:rsid w:val="00A45468"/>
    <w:rsid w:val="00A471A8"/>
    <w:rsid w:val="00A475B1"/>
    <w:rsid w:val="00A4791B"/>
    <w:rsid w:val="00A50A48"/>
    <w:rsid w:val="00A51180"/>
    <w:rsid w:val="00A51242"/>
    <w:rsid w:val="00A51522"/>
    <w:rsid w:val="00A51573"/>
    <w:rsid w:val="00A51A5E"/>
    <w:rsid w:val="00A52895"/>
    <w:rsid w:val="00A52D7D"/>
    <w:rsid w:val="00A52E9E"/>
    <w:rsid w:val="00A531E1"/>
    <w:rsid w:val="00A539A5"/>
    <w:rsid w:val="00A53DA0"/>
    <w:rsid w:val="00A5404D"/>
    <w:rsid w:val="00A555A7"/>
    <w:rsid w:val="00A55924"/>
    <w:rsid w:val="00A5765D"/>
    <w:rsid w:val="00A579BD"/>
    <w:rsid w:val="00A57AA1"/>
    <w:rsid w:val="00A607CB"/>
    <w:rsid w:val="00A62690"/>
    <w:rsid w:val="00A631F1"/>
    <w:rsid w:val="00A6351F"/>
    <w:rsid w:val="00A63809"/>
    <w:rsid w:val="00A6397E"/>
    <w:rsid w:val="00A64278"/>
    <w:rsid w:val="00A64A6E"/>
    <w:rsid w:val="00A6519F"/>
    <w:rsid w:val="00A65A70"/>
    <w:rsid w:val="00A6665F"/>
    <w:rsid w:val="00A66F36"/>
    <w:rsid w:val="00A676D9"/>
    <w:rsid w:val="00A67EFC"/>
    <w:rsid w:val="00A702AF"/>
    <w:rsid w:val="00A7031E"/>
    <w:rsid w:val="00A71140"/>
    <w:rsid w:val="00A7205E"/>
    <w:rsid w:val="00A74692"/>
    <w:rsid w:val="00A75289"/>
    <w:rsid w:val="00A75A52"/>
    <w:rsid w:val="00A7618B"/>
    <w:rsid w:val="00A7640B"/>
    <w:rsid w:val="00A773A8"/>
    <w:rsid w:val="00A7778B"/>
    <w:rsid w:val="00A77ECB"/>
    <w:rsid w:val="00A801A0"/>
    <w:rsid w:val="00A803BC"/>
    <w:rsid w:val="00A80969"/>
    <w:rsid w:val="00A85798"/>
    <w:rsid w:val="00A8609D"/>
    <w:rsid w:val="00A86EA7"/>
    <w:rsid w:val="00A90DCB"/>
    <w:rsid w:val="00A91244"/>
    <w:rsid w:val="00A91774"/>
    <w:rsid w:val="00A91C7F"/>
    <w:rsid w:val="00A92066"/>
    <w:rsid w:val="00A92776"/>
    <w:rsid w:val="00A93181"/>
    <w:rsid w:val="00A938E6"/>
    <w:rsid w:val="00A93CCF"/>
    <w:rsid w:val="00A94E4E"/>
    <w:rsid w:val="00A95514"/>
    <w:rsid w:val="00A95789"/>
    <w:rsid w:val="00A95BD5"/>
    <w:rsid w:val="00A95C53"/>
    <w:rsid w:val="00A96F78"/>
    <w:rsid w:val="00A979E1"/>
    <w:rsid w:val="00AA0B9E"/>
    <w:rsid w:val="00AA1087"/>
    <w:rsid w:val="00AA247C"/>
    <w:rsid w:val="00AA25A9"/>
    <w:rsid w:val="00AA26D9"/>
    <w:rsid w:val="00AA3DFA"/>
    <w:rsid w:val="00AA4605"/>
    <w:rsid w:val="00AA51AD"/>
    <w:rsid w:val="00AA591E"/>
    <w:rsid w:val="00AA5DF4"/>
    <w:rsid w:val="00AA65C9"/>
    <w:rsid w:val="00AA66CB"/>
    <w:rsid w:val="00AB0A32"/>
    <w:rsid w:val="00AB0B90"/>
    <w:rsid w:val="00AB0E56"/>
    <w:rsid w:val="00AB0ED5"/>
    <w:rsid w:val="00AB18AC"/>
    <w:rsid w:val="00AB1EB7"/>
    <w:rsid w:val="00AB2AA7"/>
    <w:rsid w:val="00AB2B92"/>
    <w:rsid w:val="00AB3988"/>
    <w:rsid w:val="00AB3A15"/>
    <w:rsid w:val="00AB4035"/>
    <w:rsid w:val="00AB4ECC"/>
    <w:rsid w:val="00AB4F0F"/>
    <w:rsid w:val="00AB53E3"/>
    <w:rsid w:val="00AB60E2"/>
    <w:rsid w:val="00AB6601"/>
    <w:rsid w:val="00AB674E"/>
    <w:rsid w:val="00AB6D79"/>
    <w:rsid w:val="00AB709E"/>
    <w:rsid w:val="00AB7806"/>
    <w:rsid w:val="00AB7C69"/>
    <w:rsid w:val="00AC02C1"/>
    <w:rsid w:val="00AC0AB6"/>
    <w:rsid w:val="00AC10AD"/>
    <w:rsid w:val="00AC157E"/>
    <w:rsid w:val="00AC1E55"/>
    <w:rsid w:val="00AC3D06"/>
    <w:rsid w:val="00AC429F"/>
    <w:rsid w:val="00AC563C"/>
    <w:rsid w:val="00AC60B4"/>
    <w:rsid w:val="00AC67B6"/>
    <w:rsid w:val="00AC7D98"/>
    <w:rsid w:val="00AD00C5"/>
    <w:rsid w:val="00AD165F"/>
    <w:rsid w:val="00AD2794"/>
    <w:rsid w:val="00AD2DC5"/>
    <w:rsid w:val="00AD30E3"/>
    <w:rsid w:val="00AD3455"/>
    <w:rsid w:val="00AD3CAD"/>
    <w:rsid w:val="00AD5A99"/>
    <w:rsid w:val="00AD5CF5"/>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099"/>
    <w:rsid w:val="00B07CD6"/>
    <w:rsid w:val="00B07E52"/>
    <w:rsid w:val="00B10010"/>
    <w:rsid w:val="00B10491"/>
    <w:rsid w:val="00B11775"/>
    <w:rsid w:val="00B11F85"/>
    <w:rsid w:val="00B12641"/>
    <w:rsid w:val="00B12F75"/>
    <w:rsid w:val="00B1302D"/>
    <w:rsid w:val="00B13BC1"/>
    <w:rsid w:val="00B1513F"/>
    <w:rsid w:val="00B15B89"/>
    <w:rsid w:val="00B1746F"/>
    <w:rsid w:val="00B20725"/>
    <w:rsid w:val="00B2087E"/>
    <w:rsid w:val="00B20B11"/>
    <w:rsid w:val="00B20B94"/>
    <w:rsid w:val="00B231F9"/>
    <w:rsid w:val="00B248D0"/>
    <w:rsid w:val="00B2628E"/>
    <w:rsid w:val="00B266B0"/>
    <w:rsid w:val="00B27921"/>
    <w:rsid w:val="00B27A20"/>
    <w:rsid w:val="00B3000E"/>
    <w:rsid w:val="00B30829"/>
    <w:rsid w:val="00B326A8"/>
    <w:rsid w:val="00B327FB"/>
    <w:rsid w:val="00B329EB"/>
    <w:rsid w:val="00B32C03"/>
    <w:rsid w:val="00B32FCD"/>
    <w:rsid w:val="00B33508"/>
    <w:rsid w:val="00B3377E"/>
    <w:rsid w:val="00B34E63"/>
    <w:rsid w:val="00B359DB"/>
    <w:rsid w:val="00B35A33"/>
    <w:rsid w:val="00B35DA4"/>
    <w:rsid w:val="00B37C7D"/>
    <w:rsid w:val="00B40A96"/>
    <w:rsid w:val="00B4184B"/>
    <w:rsid w:val="00B41DF5"/>
    <w:rsid w:val="00B422A7"/>
    <w:rsid w:val="00B42A32"/>
    <w:rsid w:val="00B42D99"/>
    <w:rsid w:val="00B42FA6"/>
    <w:rsid w:val="00B4399E"/>
    <w:rsid w:val="00B43A16"/>
    <w:rsid w:val="00B4430B"/>
    <w:rsid w:val="00B45CE1"/>
    <w:rsid w:val="00B46A75"/>
    <w:rsid w:val="00B470A7"/>
    <w:rsid w:val="00B500CD"/>
    <w:rsid w:val="00B5109D"/>
    <w:rsid w:val="00B51F98"/>
    <w:rsid w:val="00B5239C"/>
    <w:rsid w:val="00B53259"/>
    <w:rsid w:val="00B53893"/>
    <w:rsid w:val="00B548C2"/>
    <w:rsid w:val="00B5498A"/>
    <w:rsid w:val="00B54B6A"/>
    <w:rsid w:val="00B55428"/>
    <w:rsid w:val="00B557BB"/>
    <w:rsid w:val="00B570BF"/>
    <w:rsid w:val="00B60471"/>
    <w:rsid w:val="00B60A32"/>
    <w:rsid w:val="00B60B8F"/>
    <w:rsid w:val="00B625CC"/>
    <w:rsid w:val="00B63337"/>
    <w:rsid w:val="00B6369F"/>
    <w:rsid w:val="00B639D7"/>
    <w:rsid w:val="00B64AA7"/>
    <w:rsid w:val="00B66594"/>
    <w:rsid w:val="00B67805"/>
    <w:rsid w:val="00B70535"/>
    <w:rsid w:val="00B70AD7"/>
    <w:rsid w:val="00B70EB8"/>
    <w:rsid w:val="00B721CD"/>
    <w:rsid w:val="00B7267A"/>
    <w:rsid w:val="00B726FF"/>
    <w:rsid w:val="00B72A5B"/>
    <w:rsid w:val="00B72AA4"/>
    <w:rsid w:val="00B75250"/>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8A9"/>
    <w:rsid w:val="00B9198D"/>
    <w:rsid w:val="00B92D25"/>
    <w:rsid w:val="00B93008"/>
    <w:rsid w:val="00B9406D"/>
    <w:rsid w:val="00B94BA7"/>
    <w:rsid w:val="00B94E0E"/>
    <w:rsid w:val="00B96018"/>
    <w:rsid w:val="00B96413"/>
    <w:rsid w:val="00B97CA3"/>
    <w:rsid w:val="00BA0AD4"/>
    <w:rsid w:val="00BA1913"/>
    <w:rsid w:val="00BA2030"/>
    <w:rsid w:val="00BA2BC9"/>
    <w:rsid w:val="00BA4641"/>
    <w:rsid w:val="00BA4A54"/>
    <w:rsid w:val="00BA513E"/>
    <w:rsid w:val="00BA5C97"/>
    <w:rsid w:val="00BA76A9"/>
    <w:rsid w:val="00BB0595"/>
    <w:rsid w:val="00BB0F04"/>
    <w:rsid w:val="00BB2F36"/>
    <w:rsid w:val="00BB3E2B"/>
    <w:rsid w:val="00BB56F1"/>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D7D45"/>
    <w:rsid w:val="00BE02B4"/>
    <w:rsid w:val="00BE28C1"/>
    <w:rsid w:val="00BE30EC"/>
    <w:rsid w:val="00BE3492"/>
    <w:rsid w:val="00BE4EC9"/>
    <w:rsid w:val="00BE5D5E"/>
    <w:rsid w:val="00BE631E"/>
    <w:rsid w:val="00BE6BEC"/>
    <w:rsid w:val="00BF0CCF"/>
    <w:rsid w:val="00BF0FC5"/>
    <w:rsid w:val="00BF10BC"/>
    <w:rsid w:val="00BF21AC"/>
    <w:rsid w:val="00BF2E53"/>
    <w:rsid w:val="00BF352A"/>
    <w:rsid w:val="00BF3669"/>
    <w:rsid w:val="00BF39E6"/>
    <w:rsid w:val="00BF3C0D"/>
    <w:rsid w:val="00BF6252"/>
    <w:rsid w:val="00BF711C"/>
    <w:rsid w:val="00BF748E"/>
    <w:rsid w:val="00BF789B"/>
    <w:rsid w:val="00C00B48"/>
    <w:rsid w:val="00C0191D"/>
    <w:rsid w:val="00C03309"/>
    <w:rsid w:val="00C037E0"/>
    <w:rsid w:val="00C072FE"/>
    <w:rsid w:val="00C11ADE"/>
    <w:rsid w:val="00C126E0"/>
    <w:rsid w:val="00C12B3F"/>
    <w:rsid w:val="00C12E39"/>
    <w:rsid w:val="00C13D47"/>
    <w:rsid w:val="00C14164"/>
    <w:rsid w:val="00C148E0"/>
    <w:rsid w:val="00C14C53"/>
    <w:rsid w:val="00C15D8E"/>
    <w:rsid w:val="00C17012"/>
    <w:rsid w:val="00C178FB"/>
    <w:rsid w:val="00C17DF9"/>
    <w:rsid w:val="00C201EB"/>
    <w:rsid w:val="00C20ACC"/>
    <w:rsid w:val="00C22B28"/>
    <w:rsid w:val="00C22B9C"/>
    <w:rsid w:val="00C24775"/>
    <w:rsid w:val="00C257B7"/>
    <w:rsid w:val="00C272E8"/>
    <w:rsid w:val="00C30ABC"/>
    <w:rsid w:val="00C30B60"/>
    <w:rsid w:val="00C30CE5"/>
    <w:rsid w:val="00C31FAA"/>
    <w:rsid w:val="00C33359"/>
    <w:rsid w:val="00C348D6"/>
    <w:rsid w:val="00C3504C"/>
    <w:rsid w:val="00C35F4F"/>
    <w:rsid w:val="00C365E7"/>
    <w:rsid w:val="00C36E34"/>
    <w:rsid w:val="00C40388"/>
    <w:rsid w:val="00C404D7"/>
    <w:rsid w:val="00C404EE"/>
    <w:rsid w:val="00C4096F"/>
    <w:rsid w:val="00C4171B"/>
    <w:rsid w:val="00C42689"/>
    <w:rsid w:val="00C42988"/>
    <w:rsid w:val="00C42BD4"/>
    <w:rsid w:val="00C43FF0"/>
    <w:rsid w:val="00C44641"/>
    <w:rsid w:val="00C4542E"/>
    <w:rsid w:val="00C45EF5"/>
    <w:rsid w:val="00C46B7E"/>
    <w:rsid w:val="00C47062"/>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68DF"/>
    <w:rsid w:val="00C57A01"/>
    <w:rsid w:val="00C57A2D"/>
    <w:rsid w:val="00C60B07"/>
    <w:rsid w:val="00C61D4B"/>
    <w:rsid w:val="00C62B0A"/>
    <w:rsid w:val="00C63C52"/>
    <w:rsid w:val="00C63F08"/>
    <w:rsid w:val="00C6528C"/>
    <w:rsid w:val="00C65644"/>
    <w:rsid w:val="00C661E8"/>
    <w:rsid w:val="00C67BD4"/>
    <w:rsid w:val="00C70084"/>
    <w:rsid w:val="00C7090B"/>
    <w:rsid w:val="00C7235B"/>
    <w:rsid w:val="00C72E18"/>
    <w:rsid w:val="00C731AD"/>
    <w:rsid w:val="00C7380B"/>
    <w:rsid w:val="00C74421"/>
    <w:rsid w:val="00C75F2F"/>
    <w:rsid w:val="00C75FEE"/>
    <w:rsid w:val="00C766FB"/>
    <w:rsid w:val="00C76F1D"/>
    <w:rsid w:val="00C77937"/>
    <w:rsid w:val="00C77CA4"/>
    <w:rsid w:val="00C77D26"/>
    <w:rsid w:val="00C80BDF"/>
    <w:rsid w:val="00C815DF"/>
    <w:rsid w:val="00C81819"/>
    <w:rsid w:val="00C82FEE"/>
    <w:rsid w:val="00C845F5"/>
    <w:rsid w:val="00C84D39"/>
    <w:rsid w:val="00C85277"/>
    <w:rsid w:val="00C85806"/>
    <w:rsid w:val="00C85D76"/>
    <w:rsid w:val="00C873AC"/>
    <w:rsid w:val="00C87DA6"/>
    <w:rsid w:val="00C91857"/>
    <w:rsid w:val="00C9213B"/>
    <w:rsid w:val="00C93462"/>
    <w:rsid w:val="00C94384"/>
    <w:rsid w:val="00C94A34"/>
    <w:rsid w:val="00C94C2B"/>
    <w:rsid w:val="00C94F73"/>
    <w:rsid w:val="00C954E5"/>
    <w:rsid w:val="00C95609"/>
    <w:rsid w:val="00C96F79"/>
    <w:rsid w:val="00C9706C"/>
    <w:rsid w:val="00C97CF9"/>
    <w:rsid w:val="00CA17DD"/>
    <w:rsid w:val="00CA1863"/>
    <w:rsid w:val="00CA1941"/>
    <w:rsid w:val="00CA1F71"/>
    <w:rsid w:val="00CA26CE"/>
    <w:rsid w:val="00CA391D"/>
    <w:rsid w:val="00CA3ACD"/>
    <w:rsid w:val="00CA46FF"/>
    <w:rsid w:val="00CA4F8B"/>
    <w:rsid w:val="00CA5445"/>
    <w:rsid w:val="00CA626C"/>
    <w:rsid w:val="00CA63F2"/>
    <w:rsid w:val="00CB09DA"/>
    <w:rsid w:val="00CB0BD9"/>
    <w:rsid w:val="00CB1CAC"/>
    <w:rsid w:val="00CB1DE8"/>
    <w:rsid w:val="00CB1E3B"/>
    <w:rsid w:val="00CB1F1D"/>
    <w:rsid w:val="00CB2D74"/>
    <w:rsid w:val="00CB5790"/>
    <w:rsid w:val="00CB5B6F"/>
    <w:rsid w:val="00CB6795"/>
    <w:rsid w:val="00CB71F8"/>
    <w:rsid w:val="00CB78DA"/>
    <w:rsid w:val="00CC07DC"/>
    <w:rsid w:val="00CC180A"/>
    <w:rsid w:val="00CC26DB"/>
    <w:rsid w:val="00CC27C8"/>
    <w:rsid w:val="00CC300C"/>
    <w:rsid w:val="00CC35AE"/>
    <w:rsid w:val="00CC3DAA"/>
    <w:rsid w:val="00CC4C2C"/>
    <w:rsid w:val="00CC5057"/>
    <w:rsid w:val="00CC62F6"/>
    <w:rsid w:val="00CC7777"/>
    <w:rsid w:val="00CD078F"/>
    <w:rsid w:val="00CD121E"/>
    <w:rsid w:val="00CD185D"/>
    <w:rsid w:val="00CD28F0"/>
    <w:rsid w:val="00CD3ED8"/>
    <w:rsid w:val="00CD497A"/>
    <w:rsid w:val="00CD516A"/>
    <w:rsid w:val="00CD761D"/>
    <w:rsid w:val="00CD76B5"/>
    <w:rsid w:val="00CD78B9"/>
    <w:rsid w:val="00CE2323"/>
    <w:rsid w:val="00CE2346"/>
    <w:rsid w:val="00CE6F0F"/>
    <w:rsid w:val="00CF002F"/>
    <w:rsid w:val="00CF0246"/>
    <w:rsid w:val="00CF2483"/>
    <w:rsid w:val="00CF24E2"/>
    <w:rsid w:val="00CF393D"/>
    <w:rsid w:val="00CF4ABD"/>
    <w:rsid w:val="00CF4CF2"/>
    <w:rsid w:val="00CF4F9E"/>
    <w:rsid w:val="00CF5A53"/>
    <w:rsid w:val="00CF5D28"/>
    <w:rsid w:val="00CF68B8"/>
    <w:rsid w:val="00CF6EAD"/>
    <w:rsid w:val="00CF6F1E"/>
    <w:rsid w:val="00CF7308"/>
    <w:rsid w:val="00D001F9"/>
    <w:rsid w:val="00D0036E"/>
    <w:rsid w:val="00D00BB7"/>
    <w:rsid w:val="00D01EAD"/>
    <w:rsid w:val="00D035B9"/>
    <w:rsid w:val="00D040B7"/>
    <w:rsid w:val="00D04DA3"/>
    <w:rsid w:val="00D04DD5"/>
    <w:rsid w:val="00D060FF"/>
    <w:rsid w:val="00D064E8"/>
    <w:rsid w:val="00D06546"/>
    <w:rsid w:val="00D06572"/>
    <w:rsid w:val="00D065CD"/>
    <w:rsid w:val="00D12325"/>
    <w:rsid w:val="00D1260D"/>
    <w:rsid w:val="00D12761"/>
    <w:rsid w:val="00D13180"/>
    <w:rsid w:val="00D13996"/>
    <w:rsid w:val="00D14487"/>
    <w:rsid w:val="00D144A1"/>
    <w:rsid w:val="00D15E7E"/>
    <w:rsid w:val="00D16058"/>
    <w:rsid w:val="00D16FDD"/>
    <w:rsid w:val="00D20016"/>
    <w:rsid w:val="00D207A7"/>
    <w:rsid w:val="00D2279F"/>
    <w:rsid w:val="00D22AF1"/>
    <w:rsid w:val="00D22E93"/>
    <w:rsid w:val="00D23DA1"/>
    <w:rsid w:val="00D242DA"/>
    <w:rsid w:val="00D247EC"/>
    <w:rsid w:val="00D25D2D"/>
    <w:rsid w:val="00D26448"/>
    <w:rsid w:val="00D264CE"/>
    <w:rsid w:val="00D26670"/>
    <w:rsid w:val="00D2670E"/>
    <w:rsid w:val="00D26910"/>
    <w:rsid w:val="00D27AFB"/>
    <w:rsid w:val="00D27B8B"/>
    <w:rsid w:val="00D309F3"/>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11E"/>
    <w:rsid w:val="00D37A1A"/>
    <w:rsid w:val="00D4081B"/>
    <w:rsid w:val="00D413C3"/>
    <w:rsid w:val="00D42240"/>
    <w:rsid w:val="00D427C3"/>
    <w:rsid w:val="00D42EB8"/>
    <w:rsid w:val="00D43D3C"/>
    <w:rsid w:val="00D43E0B"/>
    <w:rsid w:val="00D441E2"/>
    <w:rsid w:val="00D44932"/>
    <w:rsid w:val="00D456EB"/>
    <w:rsid w:val="00D46111"/>
    <w:rsid w:val="00D4662F"/>
    <w:rsid w:val="00D46F1B"/>
    <w:rsid w:val="00D47058"/>
    <w:rsid w:val="00D475FB"/>
    <w:rsid w:val="00D47C16"/>
    <w:rsid w:val="00D47D11"/>
    <w:rsid w:val="00D502AF"/>
    <w:rsid w:val="00D50546"/>
    <w:rsid w:val="00D50764"/>
    <w:rsid w:val="00D50C12"/>
    <w:rsid w:val="00D51034"/>
    <w:rsid w:val="00D514A9"/>
    <w:rsid w:val="00D51A77"/>
    <w:rsid w:val="00D5267B"/>
    <w:rsid w:val="00D53649"/>
    <w:rsid w:val="00D53830"/>
    <w:rsid w:val="00D54FB3"/>
    <w:rsid w:val="00D5542C"/>
    <w:rsid w:val="00D55889"/>
    <w:rsid w:val="00D55F8C"/>
    <w:rsid w:val="00D5645F"/>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24E7"/>
    <w:rsid w:val="00D73077"/>
    <w:rsid w:val="00D736A2"/>
    <w:rsid w:val="00D73C57"/>
    <w:rsid w:val="00D742FF"/>
    <w:rsid w:val="00D74941"/>
    <w:rsid w:val="00D758B3"/>
    <w:rsid w:val="00D7684D"/>
    <w:rsid w:val="00D76ADC"/>
    <w:rsid w:val="00D76B48"/>
    <w:rsid w:val="00D76CE6"/>
    <w:rsid w:val="00D77413"/>
    <w:rsid w:val="00D80B04"/>
    <w:rsid w:val="00D81522"/>
    <w:rsid w:val="00D81F10"/>
    <w:rsid w:val="00D82798"/>
    <w:rsid w:val="00D82BF2"/>
    <w:rsid w:val="00D84A57"/>
    <w:rsid w:val="00D87307"/>
    <w:rsid w:val="00D874DF"/>
    <w:rsid w:val="00D87A12"/>
    <w:rsid w:val="00D930E1"/>
    <w:rsid w:val="00D93432"/>
    <w:rsid w:val="00D9354D"/>
    <w:rsid w:val="00D9415C"/>
    <w:rsid w:val="00D942CC"/>
    <w:rsid w:val="00D944E4"/>
    <w:rsid w:val="00D94D87"/>
    <w:rsid w:val="00D95B31"/>
    <w:rsid w:val="00D95DCC"/>
    <w:rsid w:val="00D962DC"/>
    <w:rsid w:val="00DA180C"/>
    <w:rsid w:val="00DA18A2"/>
    <w:rsid w:val="00DA3E37"/>
    <w:rsid w:val="00DA3E7B"/>
    <w:rsid w:val="00DA3F17"/>
    <w:rsid w:val="00DA418E"/>
    <w:rsid w:val="00DA4419"/>
    <w:rsid w:val="00DA451D"/>
    <w:rsid w:val="00DA470D"/>
    <w:rsid w:val="00DA4CC5"/>
    <w:rsid w:val="00DA56DB"/>
    <w:rsid w:val="00DA6452"/>
    <w:rsid w:val="00DA6FE9"/>
    <w:rsid w:val="00DA7925"/>
    <w:rsid w:val="00DA7CDB"/>
    <w:rsid w:val="00DB02CA"/>
    <w:rsid w:val="00DB031E"/>
    <w:rsid w:val="00DB040B"/>
    <w:rsid w:val="00DB0AB8"/>
    <w:rsid w:val="00DB0D2A"/>
    <w:rsid w:val="00DB0DA2"/>
    <w:rsid w:val="00DB11CD"/>
    <w:rsid w:val="00DB1DAB"/>
    <w:rsid w:val="00DB255C"/>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0FEF"/>
    <w:rsid w:val="00DD1C4B"/>
    <w:rsid w:val="00DD1F7B"/>
    <w:rsid w:val="00DD229E"/>
    <w:rsid w:val="00DD3029"/>
    <w:rsid w:val="00DD4A7E"/>
    <w:rsid w:val="00DD55E0"/>
    <w:rsid w:val="00DE18A3"/>
    <w:rsid w:val="00DE1904"/>
    <w:rsid w:val="00DE1DAA"/>
    <w:rsid w:val="00DE3DBB"/>
    <w:rsid w:val="00DE43A2"/>
    <w:rsid w:val="00DE4A74"/>
    <w:rsid w:val="00DE4B05"/>
    <w:rsid w:val="00DE541C"/>
    <w:rsid w:val="00DE737B"/>
    <w:rsid w:val="00DF0D0B"/>
    <w:rsid w:val="00DF100B"/>
    <w:rsid w:val="00DF11B7"/>
    <w:rsid w:val="00DF3B56"/>
    <w:rsid w:val="00DF4359"/>
    <w:rsid w:val="00DF73C1"/>
    <w:rsid w:val="00DF7511"/>
    <w:rsid w:val="00DF7751"/>
    <w:rsid w:val="00E0004B"/>
    <w:rsid w:val="00E009B1"/>
    <w:rsid w:val="00E00BC3"/>
    <w:rsid w:val="00E011D7"/>
    <w:rsid w:val="00E01B9B"/>
    <w:rsid w:val="00E01E3C"/>
    <w:rsid w:val="00E01F45"/>
    <w:rsid w:val="00E02A4E"/>
    <w:rsid w:val="00E031BB"/>
    <w:rsid w:val="00E0417B"/>
    <w:rsid w:val="00E0576C"/>
    <w:rsid w:val="00E068BC"/>
    <w:rsid w:val="00E073F0"/>
    <w:rsid w:val="00E10761"/>
    <w:rsid w:val="00E11D7A"/>
    <w:rsid w:val="00E11EEB"/>
    <w:rsid w:val="00E128F2"/>
    <w:rsid w:val="00E13E5A"/>
    <w:rsid w:val="00E13EE4"/>
    <w:rsid w:val="00E160A2"/>
    <w:rsid w:val="00E16463"/>
    <w:rsid w:val="00E16F82"/>
    <w:rsid w:val="00E17764"/>
    <w:rsid w:val="00E17F6F"/>
    <w:rsid w:val="00E20B20"/>
    <w:rsid w:val="00E20DB6"/>
    <w:rsid w:val="00E21E9C"/>
    <w:rsid w:val="00E22A82"/>
    <w:rsid w:val="00E22E4A"/>
    <w:rsid w:val="00E239D1"/>
    <w:rsid w:val="00E23AE6"/>
    <w:rsid w:val="00E246B9"/>
    <w:rsid w:val="00E250C5"/>
    <w:rsid w:val="00E26727"/>
    <w:rsid w:val="00E26970"/>
    <w:rsid w:val="00E26DFC"/>
    <w:rsid w:val="00E27068"/>
    <w:rsid w:val="00E2728F"/>
    <w:rsid w:val="00E27791"/>
    <w:rsid w:val="00E308AF"/>
    <w:rsid w:val="00E30F2D"/>
    <w:rsid w:val="00E319DB"/>
    <w:rsid w:val="00E31AFC"/>
    <w:rsid w:val="00E3250F"/>
    <w:rsid w:val="00E3409E"/>
    <w:rsid w:val="00E34F76"/>
    <w:rsid w:val="00E35E34"/>
    <w:rsid w:val="00E37BE5"/>
    <w:rsid w:val="00E41A27"/>
    <w:rsid w:val="00E41AB4"/>
    <w:rsid w:val="00E42322"/>
    <w:rsid w:val="00E42737"/>
    <w:rsid w:val="00E42C33"/>
    <w:rsid w:val="00E44906"/>
    <w:rsid w:val="00E45C77"/>
    <w:rsid w:val="00E4608B"/>
    <w:rsid w:val="00E46D7F"/>
    <w:rsid w:val="00E501D3"/>
    <w:rsid w:val="00E52A3C"/>
    <w:rsid w:val="00E53A01"/>
    <w:rsid w:val="00E55D61"/>
    <w:rsid w:val="00E564C4"/>
    <w:rsid w:val="00E567C9"/>
    <w:rsid w:val="00E570C9"/>
    <w:rsid w:val="00E57E1A"/>
    <w:rsid w:val="00E604C4"/>
    <w:rsid w:val="00E60809"/>
    <w:rsid w:val="00E61300"/>
    <w:rsid w:val="00E621F9"/>
    <w:rsid w:val="00E635B9"/>
    <w:rsid w:val="00E65D15"/>
    <w:rsid w:val="00E66CD8"/>
    <w:rsid w:val="00E67802"/>
    <w:rsid w:val="00E67EE5"/>
    <w:rsid w:val="00E7013A"/>
    <w:rsid w:val="00E72C6B"/>
    <w:rsid w:val="00E73AB7"/>
    <w:rsid w:val="00E7464F"/>
    <w:rsid w:val="00E74E9D"/>
    <w:rsid w:val="00E74F5D"/>
    <w:rsid w:val="00E76034"/>
    <w:rsid w:val="00E80440"/>
    <w:rsid w:val="00E817E0"/>
    <w:rsid w:val="00E82155"/>
    <w:rsid w:val="00E82781"/>
    <w:rsid w:val="00E82EE4"/>
    <w:rsid w:val="00E831E7"/>
    <w:rsid w:val="00E8399B"/>
    <w:rsid w:val="00E843B5"/>
    <w:rsid w:val="00E84A3B"/>
    <w:rsid w:val="00E85307"/>
    <w:rsid w:val="00E85B0A"/>
    <w:rsid w:val="00E87742"/>
    <w:rsid w:val="00E907E4"/>
    <w:rsid w:val="00E90871"/>
    <w:rsid w:val="00E90A24"/>
    <w:rsid w:val="00E90C34"/>
    <w:rsid w:val="00E91213"/>
    <w:rsid w:val="00E916DA"/>
    <w:rsid w:val="00E919AC"/>
    <w:rsid w:val="00E9292C"/>
    <w:rsid w:val="00E92FAD"/>
    <w:rsid w:val="00E93499"/>
    <w:rsid w:val="00E93CB3"/>
    <w:rsid w:val="00E946A6"/>
    <w:rsid w:val="00E947E4"/>
    <w:rsid w:val="00E9480A"/>
    <w:rsid w:val="00E9616B"/>
    <w:rsid w:val="00E96A29"/>
    <w:rsid w:val="00E96B28"/>
    <w:rsid w:val="00E96FE6"/>
    <w:rsid w:val="00E973A1"/>
    <w:rsid w:val="00EA1059"/>
    <w:rsid w:val="00EA109A"/>
    <w:rsid w:val="00EA1D43"/>
    <w:rsid w:val="00EA471B"/>
    <w:rsid w:val="00EA4C04"/>
    <w:rsid w:val="00EA4E9C"/>
    <w:rsid w:val="00EA4EC9"/>
    <w:rsid w:val="00EA52AD"/>
    <w:rsid w:val="00EA568E"/>
    <w:rsid w:val="00EA5E0F"/>
    <w:rsid w:val="00EA6FE4"/>
    <w:rsid w:val="00EA798D"/>
    <w:rsid w:val="00EA7F4C"/>
    <w:rsid w:val="00EB126D"/>
    <w:rsid w:val="00EB1D47"/>
    <w:rsid w:val="00EB2146"/>
    <w:rsid w:val="00EB2317"/>
    <w:rsid w:val="00EB26C6"/>
    <w:rsid w:val="00EB279B"/>
    <w:rsid w:val="00EB2ABB"/>
    <w:rsid w:val="00EB2B18"/>
    <w:rsid w:val="00EB4F83"/>
    <w:rsid w:val="00EB584C"/>
    <w:rsid w:val="00EB5863"/>
    <w:rsid w:val="00EB5D88"/>
    <w:rsid w:val="00EB6D14"/>
    <w:rsid w:val="00EB71C0"/>
    <w:rsid w:val="00EB7307"/>
    <w:rsid w:val="00EB772D"/>
    <w:rsid w:val="00EC044E"/>
    <w:rsid w:val="00EC1172"/>
    <w:rsid w:val="00EC14B0"/>
    <w:rsid w:val="00EC204E"/>
    <w:rsid w:val="00EC249E"/>
    <w:rsid w:val="00EC2CFF"/>
    <w:rsid w:val="00EC2DFB"/>
    <w:rsid w:val="00EC37EE"/>
    <w:rsid w:val="00EC4904"/>
    <w:rsid w:val="00EC4A46"/>
    <w:rsid w:val="00EC4DF6"/>
    <w:rsid w:val="00EC5F2F"/>
    <w:rsid w:val="00EC651E"/>
    <w:rsid w:val="00EC65E5"/>
    <w:rsid w:val="00EC692E"/>
    <w:rsid w:val="00EC7247"/>
    <w:rsid w:val="00EC745E"/>
    <w:rsid w:val="00EC775C"/>
    <w:rsid w:val="00EC7EAF"/>
    <w:rsid w:val="00ED1327"/>
    <w:rsid w:val="00ED27C3"/>
    <w:rsid w:val="00ED2AE2"/>
    <w:rsid w:val="00ED2C5A"/>
    <w:rsid w:val="00ED33AE"/>
    <w:rsid w:val="00ED3775"/>
    <w:rsid w:val="00ED4A6D"/>
    <w:rsid w:val="00ED5AF9"/>
    <w:rsid w:val="00ED6D4A"/>
    <w:rsid w:val="00ED721A"/>
    <w:rsid w:val="00ED738C"/>
    <w:rsid w:val="00ED772A"/>
    <w:rsid w:val="00ED7918"/>
    <w:rsid w:val="00ED7FD3"/>
    <w:rsid w:val="00EE0B8B"/>
    <w:rsid w:val="00EE0E5D"/>
    <w:rsid w:val="00EE11C2"/>
    <w:rsid w:val="00EE2A61"/>
    <w:rsid w:val="00EE3663"/>
    <w:rsid w:val="00EE41C4"/>
    <w:rsid w:val="00EE5A27"/>
    <w:rsid w:val="00EE6E77"/>
    <w:rsid w:val="00EE76A9"/>
    <w:rsid w:val="00EE799E"/>
    <w:rsid w:val="00EE7CA8"/>
    <w:rsid w:val="00EE7FA7"/>
    <w:rsid w:val="00EF0322"/>
    <w:rsid w:val="00EF1093"/>
    <w:rsid w:val="00EF1238"/>
    <w:rsid w:val="00EF1FCB"/>
    <w:rsid w:val="00EF21C3"/>
    <w:rsid w:val="00EF2E6B"/>
    <w:rsid w:val="00EF3737"/>
    <w:rsid w:val="00EF54CE"/>
    <w:rsid w:val="00EF54D1"/>
    <w:rsid w:val="00EF67BB"/>
    <w:rsid w:val="00EF72F9"/>
    <w:rsid w:val="00EF7E97"/>
    <w:rsid w:val="00F0021E"/>
    <w:rsid w:val="00F0030E"/>
    <w:rsid w:val="00F00CD1"/>
    <w:rsid w:val="00F01E6B"/>
    <w:rsid w:val="00F0241C"/>
    <w:rsid w:val="00F0300B"/>
    <w:rsid w:val="00F031EE"/>
    <w:rsid w:val="00F05759"/>
    <w:rsid w:val="00F064EC"/>
    <w:rsid w:val="00F07F39"/>
    <w:rsid w:val="00F10CB9"/>
    <w:rsid w:val="00F110CD"/>
    <w:rsid w:val="00F110D5"/>
    <w:rsid w:val="00F12351"/>
    <w:rsid w:val="00F14409"/>
    <w:rsid w:val="00F15193"/>
    <w:rsid w:val="00F16739"/>
    <w:rsid w:val="00F16DE2"/>
    <w:rsid w:val="00F2052B"/>
    <w:rsid w:val="00F22183"/>
    <w:rsid w:val="00F2260F"/>
    <w:rsid w:val="00F23AD0"/>
    <w:rsid w:val="00F242AD"/>
    <w:rsid w:val="00F247F2"/>
    <w:rsid w:val="00F2518F"/>
    <w:rsid w:val="00F252A8"/>
    <w:rsid w:val="00F262F7"/>
    <w:rsid w:val="00F265F7"/>
    <w:rsid w:val="00F27FA6"/>
    <w:rsid w:val="00F33DC8"/>
    <w:rsid w:val="00F34444"/>
    <w:rsid w:val="00F378F1"/>
    <w:rsid w:val="00F403A1"/>
    <w:rsid w:val="00F403DB"/>
    <w:rsid w:val="00F40536"/>
    <w:rsid w:val="00F4065A"/>
    <w:rsid w:val="00F41966"/>
    <w:rsid w:val="00F41F5E"/>
    <w:rsid w:val="00F420DB"/>
    <w:rsid w:val="00F4275C"/>
    <w:rsid w:val="00F434B2"/>
    <w:rsid w:val="00F43F8D"/>
    <w:rsid w:val="00F45693"/>
    <w:rsid w:val="00F47112"/>
    <w:rsid w:val="00F52339"/>
    <w:rsid w:val="00F5277A"/>
    <w:rsid w:val="00F532E8"/>
    <w:rsid w:val="00F537FF"/>
    <w:rsid w:val="00F54E36"/>
    <w:rsid w:val="00F560FE"/>
    <w:rsid w:val="00F60CD6"/>
    <w:rsid w:val="00F6111C"/>
    <w:rsid w:val="00F614C0"/>
    <w:rsid w:val="00F61647"/>
    <w:rsid w:val="00F61B61"/>
    <w:rsid w:val="00F657CF"/>
    <w:rsid w:val="00F65808"/>
    <w:rsid w:val="00F6587D"/>
    <w:rsid w:val="00F66A00"/>
    <w:rsid w:val="00F66CFB"/>
    <w:rsid w:val="00F70C73"/>
    <w:rsid w:val="00F713A3"/>
    <w:rsid w:val="00F7144F"/>
    <w:rsid w:val="00F71599"/>
    <w:rsid w:val="00F71A8F"/>
    <w:rsid w:val="00F75330"/>
    <w:rsid w:val="00F755A1"/>
    <w:rsid w:val="00F75B66"/>
    <w:rsid w:val="00F76BD9"/>
    <w:rsid w:val="00F80318"/>
    <w:rsid w:val="00F80703"/>
    <w:rsid w:val="00F80948"/>
    <w:rsid w:val="00F81387"/>
    <w:rsid w:val="00F82134"/>
    <w:rsid w:val="00F822E3"/>
    <w:rsid w:val="00F82866"/>
    <w:rsid w:val="00F833EC"/>
    <w:rsid w:val="00F841FB"/>
    <w:rsid w:val="00F84421"/>
    <w:rsid w:val="00F8449B"/>
    <w:rsid w:val="00F84B44"/>
    <w:rsid w:val="00F84DA6"/>
    <w:rsid w:val="00F85691"/>
    <w:rsid w:val="00F87032"/>
    <w:rsid w:val="00F87094"/>
    <w:rsid w:val="00F87AB3"/>
    <w:rsid w:val="00F90062"/>
    <w:rsid w:val="00F913DC"/>
    <w:rsid w:val="00F915C8"/>
    <w:rsid w:val="00F91DDA"/>
    <w:rsid w:val="00F928D6"/>
    <w:rsid w:val="00F9397A"/>
    <w:rsid w:val="00F93A37"/>
    <w:rsid w:val="00F94182"/>
    <w:rsid w:val="00F9431F"/>
    <w:rsid w:val="00F944D9"/>
    <w:rsid w:val="00F9463A"/>
    <w:rsid w:val="00F94DB3"/>
    <w:rsid w:val="00F96040"/>
    <w:rsid w:val="00F96500"/>
    <w:rsid w:val="00F96F6A"/>
    <w:rsid w:val="00FA31E7"/>
    <w:rsid w:val="00FA413A"/>
    <w:rsid w:val="00FA4144"/>
    <w:rsid w:val="00FA4DDF"/>
    <w:rsid w:val="00FA4F73"/>
    <w:rsid w:val="00FA645E"/>
    <w:rsid w:val="00FA6E7F"/>
    <w:rsid w:val="00FA7114"/>
    <w:rsid w:val="00FB052D"/>
    <w:rsid w:val="00FB22D7"/>
    <w:rsid w:val="00FB2379"/>
    <w:rsid w:val="00FB3CB7"/>
    <w:rsid w:val="00FB44D8"/>
    <w:rsid w:val="00FB4B8A"/>
    <w:rsid w:val="00FB5152"/>
    <w:rsid w:val="00FB5F8F"/>
    <w:rsid w:val="00FB680E"/>
    <w:rsid w:val="00FB6B73"/>
    <w:rsid w:val="00FB711F"/>
    <w:rsid w:val="00FB7A0B"/>
    <w:rsid w:val="00FC0065"/>
    <w:rsid w:val="00FC00BE"/>
    <w:rsid w:val="00FC062F"/>
    <w:rsid w:val="00FC0754"/>
    <w:rsid w:val="00FC13FF"/>
    <w:rsid w:val="00FC3019"/>
    <w:rsid w:val="00FC3AEE"/>
    <w:rsid w:val="00FC5651"/>
    <w:rsid w:val="00FC6238"/>
    <w:rsid w:val="00FC7951"/>
    <w:rsid w:val="00FC7EAE"/>
    <w:rsid w:val="00FD1595"/>
    <w:rsid w:val="00FD236B"/>
    <w:rsid w:val="00FD2785"/>
    <w:rsid w:val="00FD2DD1"/>
    <w:rsid w:val="00FD33FC"/>
    <w:rsid w:val="00FD3730"/>
    <w:rsid w:val="00FD3ADE"/>
    <w:rsid w:val="00FD3B08"/>
    <w:rsid w:val="00FD4806"/>
    <w:rsid w:val="00FD4BA4"/>
    <w:rsid w:val="00FD534E"/>
    <w:rsid w:val="00FD56C7"/>
    <w:rsid w:val="00FD5CBB"/>
    <w:rsid w:val="00FD5F7B"/>
    <w:rsid w:val="00FD6486"/>
    <w:rsid w:val="00FD6564"/>
    <w:rsid w:val="00FD6B74"/>
    <w:rsid w:val="00FD70AE"/>
    <w:rsid w:val="00FE002E"/>
    <w:rsid w:val="00FE1764"/>
    <w:rsid w:val="00FE2398"/>
    <w:rsid w:val="00FE515A"/>
    <w:rsid w:val="00FE5421"/>
    <w:rsid w:val="00FE5624"/>
    <w:rsid w:val="00FE586A"/>
    <w:rsid w:val="00FE5D2C"/>
    <w:rsid w:val="00FE5FBF"/>
    <w:rsid w:val="00FE6C25"/>
    <w:rsid w:val="00FE79F1"/>
    <w:rsid w:val="00FF033A"/>
    <w:rsid w:val="00FF0386"/>
    <w:rsid w:val="00FF0964"/>
    <w:rsid w:val="00FF0F67"/>
    <w:rsid w:val="00FF16F2"/>
    <w:rsid w:val="00FF1F9B"/>
    <w:rsid w:val="00FF2B42"/>
    <w:rsid w:val="00FF2BC5"/>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21F917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3CC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Id w:val="13"/>
      </w:numPr>
      <w:outlineLvl w:val="5"/>
    </w:pPr>
  </w:style>
  <w:style w:type="paragraph" w:styleId="Heading7">
    <w:name w:val="heading 7"/>
    <w:basedOn w:val="H6"/>
    <w:next w:val="Normal"/>
    <w:qFormat/>
    <w:rsid w:val="005831DD"/>
    <w:pPr>
      <w:numPr>
        <w:ilvl w:val="6"/>
        <w:numId w:val="13"/>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TALChar">
    <w:name w:val="TAL Char"/>
    <w:link w:val="TAL"/>
    <w:rsid w:val="0005310D"/>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5AIRPNAIUNRU-1830940522-4036</_dlc_DocId>
    <_dlc_DocIdUrl xmlns="71c5aaf6-e6ce-465b-b873-5148d2a4c105">
      <Url>https://nokia.sharepoint.com/sites/c5g/5gradio/_layouts/15/DocIdRedir.aspx?ID=5AIRPNAIUNRU-1830940522-4036</Url>
      <Description>5AIRPNAIUNRU-1830940522-4036</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http://purl.org/dc/elements/1.1/"/>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A7DD96CF-0E24-4278-B4C3-2D859337B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40D2AAC-7820-4117-9508-20FEAEACE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17</TotalTime>
  <Pages>7</Pages>
  <Words>2741</Words>
  <Characters>15121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17827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Sigen3Ye</cp:lastModifiedBy>
  <cp:revision>4</cp:revision>
  <cp:lastPrinted>2016-06-20T11:35:00Z</cp:lastPrinted>
  <dcterms:created xsi:type="dcterms:W3CDTF">2018-09-28T06:18:00Z</dcterms:created>
  <dcterms:modified xsi:type="dcterms:W3CDTF">2018-09-28T17:22:00Z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703835be-dd1a-4d91-96c1-6c6d9394db32</vt:lpwstr>
  </property>
</Properties>
</file>